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C2" w:rsidRDefault="009D2FC2" w:rsidP="00E80F4B">
      <w:pPr>
        <w:pStyle w:val="ConsPlusNormal"/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99835" cy="8740024"/>
            <wp:effectExtent l="19050" t="0" r="5715" b="0"/>
            <wp:docPr id="2" name="Рисунок 2" descr="C:\Users\barsik\Desktop\программа по футболу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sik\Desktop\программа по футболу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40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FC2" w:rsidRDefault="009D2FC2" w:rsidP="00E80F4B">
      <w:pPr>
        <w:pStyle w:val="ConsPlusNormal"/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F4B" w:rsidRDefault="00E80F4B" w:rsidP="00E80F4B">
      <w:pPr>
        <w:pStyle w:val="ConsPlusNormal"/>
        <w:widowControl w:val="0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tbl>
      <w:tblPr>
        <w:tblW w:w="5000" w:type="pct"/>
        <w:tblLook w:val="04A0"/>
      </w:tblPr>
      <w:tblGrid>
        <w:gridCol w:w="533"/>
        <w:gridCol w:w="8789"/>
        <w:gridCol w:w="815"/>
      </w:tblGrid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1.1 Нормативно-правовые и научно-методические основы Программы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1.2. Особенности вида спорта и спортивных дисциплин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1.3 Структура системы многолетней подготовки.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1.4 Основные формы тренировочного процесса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1.5 Структура Программы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Нормативная часть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2.1 Продолжительность этапов спортивной подготовки, минимальный возраст и количество лиц, проходящих спортивную подготовку, в группах спортивной подготовки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2.2 Система спортивного отбора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2.3 Соотношение объемов тренировочного процесса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2.4 Планируемые показатели соревновательной деятельности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2.5 Нормативы максимального объема тренировочной нагрузки и режим тренировочной работы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 xml:space="preserve">2.6 Структура годичного цикла спортивной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футболиста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2.7 Кадровое обеспечение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2.8 Материально-техническое обеспечение и инфраструктура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Методическая часть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 xml:space="preserve"> Этап начальной подготовки 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 Тренировочный этап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 спортивной специализации)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 Этапы совершенствования спортивного мастерства и высшего спортивного мастерства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 xml:space="preserve"> Организационно-методические указания 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22A4F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Психологическая подготовка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3.6.Восстановительные средства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 Антидопинговые мероприятия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 Инструкторская и судейская практика</w:t>
            </w:r>
          </w:p>
        </w:tc>
        <w:tc>
          <w:tcPr>
            <w:tcW w:w="402" w:type="pct"/>
            <w:shd w:val="clear" w:color="auto" w:fill="auto"/>
          </w:tcPr>
          <w:p w:rsidR="00E80F4B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22A4F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/>
                <w:sz w:val="24"/>
                <w:szCs w:val="24"/>
              </w:rPr>
              <w:t>Система контроля и зачетные требования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22A4F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4.1 Критерии спортивного отбора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22A4F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</w:rPr>
              <w:t>4.2 Нормативы общей и специальной физической подготовки для зачисления в группы спортивной подготовки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61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10A">
              <w:rPr>
                <w:rFonts w:ascii="Times New Roman" w:hAnsi="Times New Roman"/>
                <w:sz w:val="24"/>
                <w:szCs w:val="24"/>
              </w:rPr>
              <w:t>Информационное обеспечение Программы</w:t>
            </w: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80F4B" w:rsidRPr="007C610A" w:rsidTr="00D33BFD">
        <w:tc>
          <w:tcPr>
            <w:tcW w:w="263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35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pct"/>
            <w:shd w:val="clear" w:color="auto" w:fill="auto"/>
          </w:tcPr>
          <w:p w:rsidR="00E80F4B" w:rsidRPr="007C610A" w:rsidRDefault="00E80F4B" w:rsidP="00D33BFD">
            <w:pPr>
              <w:pStyle w:val="ConsPlusNormal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0F4B" w:rsidRDefault="00E80F4B" w:rsidP="00E80F4B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F4B" w:rsidRDefault="00E80F4B" w:rsidP="00E80F4B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F4B" w:rsidRDefault="00E80F4B" w:rsidP="00E80F4B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F4B" w:rsidRDefault="00E80F4B" w:rsidP="00E80F4B">
      <w:pPr>
        <w:pStyle w:val="ConsPlusNormal"/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F4B" w:rsidRDefault="00E80F4B" w:rsidP="00E80F4B">
      <w:pPr>
        <w:pStyle w:val="ConsPlusNormal"/>
        <w:widowControl w:val="0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7C610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7C610A">
        <w:rPr>
          <w:rFonts w:ascii="Times New Roman" w:hAnsi="Times New Roman" w:cs="Times New Roman"/>
          <w:b/>
          <w:sz w:val="24"/>
          <w:szCs w:val="24"/>
        </w:rPr>
        <w:t>.  ПОЯСНИТЕЛЬНАЯ ЗАПИСКА</w:t>
      </w:r>
    </w:p>
    <w:p w:rsidR="00E80F4B" w:rsidRPr="007C610A" w:rsidRDefault="00E80F4B" w:rsidP="00E80F4B">
      <w:pPr>
        <w:pStyle w:val="ConsPlusNormal"/>
        <w:widowControl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7C610A">
        <w:rPr>
          <w:rFonts w:ascii="Times New Roman" w:hAnsi="Times New Roman" w:cs="Times New Roman"/>
          <w:sz w:val="24"/>
          <w:szCs w:val="24"/>
        </w:rPr>
        <w:t xml:space="preserve">рограмма спортивной подготовки по виду спорта </w:t>
      </w:r>
      <w:r>
        <w:rPr>
          <w:rFonts w:ascii="Times New Roman" w:hAnsi="Times New Roman" w:cs="Times New Roman"/>
          <w:sz w:val="24"/>
          <w:szCs w:val="24"/>
        </w:rPr>
        <w:t>футбол</w:t>
      </w:r>
      <w:r w:rsidRPr="007C610A">
        <w:rPr>
          <w:rFonts w:ascii="Times New Roman" w:hAnsi="Times New Roman" w:cs="Times New Roman"/>
          <w:sz w:val="24"/>
          <w:szCs w:val="24"/>
        </w:rPr>
        <w:t xml:space="preserve"> (далее – Программа) разработана в соответствии с федеральным стандартом спортивной подготовки по виду спорта </w:t>
      </w:r>
      <w:r w:rsidR="00C052B5">
        <w:rPr>
          <w:rFonts w:ascii="Times New Roman" w:hAnsi="Times New Roman" w:cs="Times New Roman"/>
          <w:sz w:val="24"/>
          <w:szCs w:val="24"/>
        </w:rPr>
        <w:t>футболу</w:t>
      </w:r>
      <w:r w:rsidRPr="007C610A">
        <w:rPr>
          <w:rFonts w:ascii="Times New Roman" w:hAnsi="Times New Roman" w:cs="Times New Roman"/>
          <w:sz w:val="24"/>
          <w:szCs w:val="24"/>
        </w:rPr>
        <w:t xml:space="preserve"> (утв. </w:t>
      </w:r>
      <w:hyperlink w:anchor="sub_0" w:history="1">
        <w:r w:rsidRPr="007C610A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C610A">
        <w:rPr>
          <w:rFonts w:ascii="Times New Roman" w:hAnsi="Times New Roman" w:cs="Times New Roman"/>
          <w:sz w:val="24"/>
          <w:szCs w:val="24"/>
        </w:rPr>
        <w:t xml:space="preserve"> </w:t>
      </w:r>
      <w:r w:rsidR="00C052B5">
        <w:rPr>
          <w:rFonts w:ascii="Times New Roman" w:hAnsi="Times New Roman" w:cs="Times New Roman"/>
          <w:sz w:val="24"/>
          <w:szCs w:val="24"/>
        </w:rPr>
        <w:t xml:space="preserve">Минспорта России </w:t>
      </w:r>
      <w:r w:rsidRPr="007C61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C05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19.01.2018 года </w:t>
      </w:r>
      <w:r w:rsidRPr="00445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C05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34(Зарегистрировано в Минюсте России от 09.02.2018г.№49986</w:t>
      </w:r>
      <w:r w:rsidRPr="007C610A">
        <w:rPr>
          <w:rFonts w:ascii="Times New Roman" w:hAnsi="Times New Roman" w:cs="Times New Roman"/>
          <w:sz w:val="24"/>
          <w:szCs w:val="24"/>
        </w:rPr>
        <w:t>), совокупностью минимальных требований к спортивной подготовке по видам спорта, разработанными и утвержденными в соответствии с Федеральным законом от 04.12.2007 № 329-ФЗ «О физической культуре и спорте в Российской Федерации» и обязательными для организаций, осуществляющих спортивную подготовку.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610A">
        <w:rPr>
          <w:rFonts w:ascii="Times New Roman" w:hAnsi="Times New Roman"/>
          <w:b/>
          <w:sz w:val="24"/>
          <w:szCs w:val="24"/>
        </w:rPr>
        <w:t>1.1 Нормативно-правовые и научно-методические основы Программы</w:t>
      </w:r>
    </w:p>
    <w:p w:rsidR="00E80F4B" w:rsidRPr="003B6956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956">
        <w:rPr>
          <w:rFonts w:ascii="Times New Roman" w:hAnsi="Times New Roman"/>
          <w:sz w:val="24"/>
          <w:szCs w:val="24"/>
        </w:rPr>
        <w:t>Программа разработана на основании следующих нормативно-правовых актов:</w:t>
      </w:r>
    </w:p>
    <w:p w:rsidR="00E80F4B" w:rsidRPr="003B6956" w:rsidRDefault="00E80F4B" w:rsidP="00E80F4B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956">
        <w:rPr>
          <w:rFonts w:ascii="Times New Roman" w:hAnsi="Times New Roman"/>
          <w:sz w:val="24"/>
          <w:szCs w:val="24"/>
        </w:rPr>
        <w:t>Федеральный закон от 04.12.2007 г. № 329-ФЗ «О физической культуре и спорте в Российской Федерации»;</w:t>
      </w:r>
    </w:p>
    <w:p w:rsidR="00E80F4B" w:rsidRPr="003B6956" w:rsidRDefault="00097C54" w:rsidP="00E80F4B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E80F4B" w:rsidRPr="003B6956">
          <w:rPr>
            <w:rFonts w:ascii="Times New Roman" w:hAnsi="Times New Roman"/>
            <w:sz w:val="24"/>
            <w:szCs w:val="24"/>
          </w:rPr>
          <w:t>Методические рекомендации по организации спортивной подготовки в Российской Федерации от 12 мая 2014 г.</w:t>
        </w:r>
      </w:hyperlink>
      <w:r w:rsidR="00E80F4B" w:rsidRPr="003B6956">
        <w:rPr>
          <w:rFonts w:ascii="Times New Roman" w:hAnsi="Times New Roman"/>
          <w:sz w:val="24"/>
          <w:szCs w:val="24"/>
        </w:rPr>
        <w:t xml:space="preserve"> (письмо № ВМ-04-10-2554);</w:t>
      </w:r>
    </w:p>
    <w:p w:rsidR="00E80F4B" w:rsidRPr="003B6956" w:rsidRDefault="00E80F4B" w:rsidP="00E80F4B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956">
        <w:rPr>
          <w:rFonts w:ascii="Times New Roman" w:hAnsi="Times New Roman"/>
          <w:sz w:val="24"/>
          <w:szCs w:val="24"/>
        </w:rPr>
        <w:t>Приказ Минспорта России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 от 27 декабря 2013 г. № 1125;</w:t>
      </w:r>
    </w:p>
    <w:p w:rsidR="00E80F4B" w:rsidRPr="003B6956" w:rsidRDefault="00E80F4B" w:rsidP="00E80F4B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956">
        <w:rPr>
          <w:rFonts w:ascii="Times New Roman" w:hAnsi="Times New Roman"/>
          <w:sz w:val="24"/>
          <w:szCs w:val="24"/>
        </w:rPr>
        <w:t>Приказ Минспорта России «Об утверждении Порядка приема лиц в физкультурно-спортивные организации, созданные Российской Федерацией и осуществляющие спортивную подготовку» от 16 августа 2013 г. № 645;</w:t>
      </w:r>
    </w:p>
    <w:p w:rsidR="00E80F4B" w:rsidRPr="003B6956" w:rsidRDefault="00E80F4B" w:rsidP="00E80F4B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956">
        <w:rPr>
          <w:rFonts w:ascii="Times New Roman" w:hAnsi="Times New Roman"/>
          <w:sz w:val="24"/>
          <w:szCs w:val="24"/>
        </w:rPr>
        <w:t>Приказ Минспорта России «Об утверждении порядка осуществления контроля за соблюдением организациями, осуществляющими спортивную подготовку, федеральных стандартов спортивной подготовки», зарегистрированный Министерством юстиции Российской Федерации от 30 августа 2013 № 636;</w:t>
      </w:r>
    </w:p>
    <w:p w:rsidR="00E80F4B" w:rsidRPr="003B6956" w:rsidRDefault="00E80F4B" w:rsidP="00E80F4B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956">
        <w:rPr>
          <w:rFonts w:ascii="Times New Roman" w:hAnsi="Times New Roman"/>
          <w:sz w:val="24"/>
          <w:szCs w:val="24"/>
        </w:rPr>
        <w:t>Положение о единой всероссийской спортивной классификации (нормы, требования и условия выполнения по виду спорта футбол, приказ Минспорта России № 1082 от 26.12.2014 г.)</w:t>
      </w:r>
    </w:p>
    <w:p w:rsidR="00E80F4B" w:rsidRPr="003B6956" w:rsidRDefault="00E80F4B" w:rsidP="00E80F4B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956">
        <w:rPr>
          <w:rFonts w:ascii="Times New Roman" w:hAnsi="Times New Roman"/>
          <w:sz w:val="24"/>
          <w:szCs w:val="24"/>
        </w:rPr>
        <w:t>Порядок оказания медицинской помощи при проведении физкультурных и спортивных мероприятий (утвержден приказом Министерства здравоохранения и социального развития РФ от 09.08.2010 № 613-н);</w:t>
      </w:r>
    </w:p>
    <w:p w:rsidR="00E80F4B" w:rsidRPr="003B6956" w:rsidRDefault="00E80F4B" w:rsidP="00E80F4B">
      <w:pPr>
        <w:numPr>
          <w:ilvl w:val="0"/>
          <w:numId w:val="9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B6956">
        <w:rPr>
          <w:rFonts w:ascii="Times New Roman" w:hAnsi="Times New Roman"/>
          <w:sz w:val="24"/>
          <w:szCs w:val="24"/>
        </w:rPr>
        <w:t>Правила вида спорта футбол.</w:t>
      </w:r>
    </w:p>
    <w:p w:rsidR="00E80F4B" w:rsidRPr="007C610A" w:rsidRDefault="00E80F4B" w:rsidP="00E80F4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Также программа учитыва</w:t>
      </w:r>
      <w:r>
        <w:rPr>
          <w:rFonts w:ascii="Times New Roman" w:hAnsi="Times New Roman"/>
          <w:sz w:val="24"/>
          <w:szCs w:val="24"/>
        </w:rPr>
        <w:t>ет</w:t>
      </w:r>
      <w:r w:rsidRPr="007C610A">
        <w:rPr>
          <w:rFonts w:ascii="Times New Roman" w:hAnsi="Times New Roman"/>
          <w:sz w:val="24"/>
          <w:szCs w:val="24"/>
        </w:rPr>
        <w:t xml:space="preserve"> внутренние нормативные правовые акты </w:t>
      </w:r>
      <w:r w:rsidR="00E118D7">
        <w:rPr>
          <w:rFonts w:ascii="Times New Roman" w:hAnsi="Times New Roman"/>
          <w:sz w:val="24"/>
          <w:szCs w:val="24"/>
        </w:rPr>
        <w:t xml:space="preserve"> МБУ «СШ «Барс» пгт.Актюбинский Азнакаесвкого муниципального района РТ </w:t>
      </w:r>
      <w:r w:rsidRPr="007C610A">
        <w:rPr>
          <w:rFonts w:ascii="Times New Roman" w:hAnsi="Times New Roman"/>
          <w:sz w:val="24"/>
          <w:szCs w:val="24"/>
        </w:rPr>
        <w:t>, осуществляющей спортивную подготовку (устав, административный регламент, порядок приема и перевода в организацию лиц, проходящих спортивную подготовку).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В настоящей Программе отражены основные цели, задачи, средства и методы на этапах годичного цикла тренировки и построение тренировочного процесса на этапах спортивной подготовки: этапе начальной подготовки (НП), тренировочном этапе (этап</w:t>
      </w:r>
      <w:r w:rsidR="00E118D7">
        <w:rPr>
          <w:rFonts w:ascii="Times New Roman" w:hAnsi="Times New Roman"/>
          <w:sz w:val="24"/>
          <w:szCs w:val="24"/>
        </w:rPr>
        <w:t>е спортивной специализации) (Т</w:t>
      </w:r>
      <w:r w:rsidRPr="007C610A">
        <w:rPr>
          <w:rFonts w:ascii="Times New Roman" w:hAnsi="Times New Roman"/>
          <w:sz w:val="24"/>
          <w:szCs w:val="24"/>
        </w:rPr>
        <w:t>(СС)), совершенствования спортивного мастерства (ССМ) и высшего спортивного мастерства (ВСМ); распределение объёмов тренировочных нагрузок в микро-, мезо- и макроциклах; участие в спортивных соревнованиях.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 xml:space="preserve">Программа содержит научно-обоснованные рекомендации по построению, содержанию и организации тренировочного процесса </w:t>
      </w:r>
      <w:r>
        <w:rPr>
          <w:rFonts w:ascii="Times New Roman" w:hAnsi="Times New Roman" w:cs="Times New Roman"/>
          <w:sz w:val="24"/>
          <w:szCs w:val="24"/>
        </w:rPr>
        <w:t>футболистов</w:t>
      </w:r>
      <w:r w:rsidRPr="007C610A">
        <w:rPr>
          <w:rFonts w:ascii="Times New Roman" w:hAnsi="Times New Roman" w:cs="Times New Roman"/>
          <w:sz w:val="24"/>
          <w:szCs w:val="24"/>
        </w:rPr>
        <w:t xml:space="preserve"> на различных этапах многолетней подготовки в течении срока реализации программа (8 лет и более лет). Программный материал объединен в целостную систему многолетней спортивной подготовки лыжников и предполагает решение следующих основных задач: 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содействие гармоничному физическому развитию, разносторонней физической подготовленности и укреплению здоровья лиц, проходящих спортивную подготовку;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 xml:space="preserve">- осуществление подготовки всесторонне развитых юных спортсменов высокой квалификации, для пополнения спортивной сборной команды субъекта РФ по </w:t>
      </w:r>
      <w:r>
        <w:rPr>
          <w:rFonts w:ascii="Times New Roman" w:hAnsi="Times New Roman" w:cs="Times New Roman"/>
          <w:sz w:val="24"/>
          <w:szCs w:val="24"/>
        </w:rPr>
        <w:t>футболу</w:t>
      </w:r>
      <w:r w:rsidRPr="007C610A">
        <w:rPr>
          <w:rFonts w:ascii="Times New Roman" w:hAnsi="Times New Roman" w:cs="Times New Roman"/>
          <w:sz w:val="24"/>
          <w:szCs w:val="24"/>
        </w:rPr>
        <w:t xml:space="preserve">, </w:t>
      </w:r>
      <w:r w:rsidRPr="007C610A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формирования спортивного резерва сборной команды Российской Федерации по </w:t>
      </w:r>
      <w:r>
        <w:rPr>
          <w:rFonts w:ascii="Times New Roman" w:hAnsi="Times New Roman" w:cs="Times New Roman"/>
          <w:sz w:val="24"/>
          <w:szCs w:val="24"/>
        </w:rPr>
        <w:t>футболу</w:t>
      </w:r>
      <w:r w:rsidRPr="007C610A">
        <w:rPr>
          <w:rFonts w:ascii="Times New Roman" w:hAnsi="Times New Roman" w:cs="Times New Roman"/>
          <w:sz w:val="24"/>
          <w:szCs w:val="24"/>
        </w:rPr>
        <w:t>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воспитание волевых, смелых, дисциплинированных, обладающих высоким уровнем социальной активности и ответственности молодых спортсменов;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 xml:space="preserve">- подготовка из числа занимающихся судей и тренеров по </w:t>
      </w:r>
      <w:r>
        <w:rPr>
          <w:rFonts w:ascii="Times New Roman" w:hAnsi="Times New Roman" w:cs="Times New Roman"/>
          <w:sz w:val="24"/>
          <w:szCs w:val="24"/>
        </w:rPr>
        <w:t>футболу</w:t>
      </w:r>
      <w:r w:rsidRPr="007C610A">
        <w:rPr>
          <w:rFonts w:ascii="Times New Roman" w:hAnsi="Times New Roman" w:cs="Times New Roman"/>
          <w:sz w:val="24"/>
          <w:szCs w:val="24"/>
        </w:rPr>
        <w:t>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610A">
        <w:rPr>
          <w:rFonts w:ascii="Times New Roman" w:hAnsi="Times New Roman"/>
          <w:b/>
          <w:sz w:val="24"/>
          <w:szCs w:val="24"/>
        </w:rPr>
        <w:t>1.2. Особенности вида спорта и спортивных дисциплин</w:t>
      </w:r>
    </w:p>
    <w:p w:rsidR="00E80F4B" w:rsidRPr="006F6710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710">
        <w:rPr>
          <w:rFonts w:ascii="Times New Roman" w:hAnsi="Times New Roman"/>
          <w:sz w:val="24"/>
          <w:szCs w:val="24"/>
        </w:rPr>
        <w:t>Футбол (от англ. football, от foot – нога, ball – мяч) – командный вид спорта, в котором целью является забить мяч в ворота соперника ногами или другими частями тела (кроме рук) большее количество раз, чем команда соперника.</w:t>
      </w:r>
    </w:p>
    <w:p w:rsidR="00E80F4B" w:rsidRPr="006F6710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710">
        <w:rPr>
          <w:rFonts w:ascii="Times New Roman" w:hAnsi="Times New Roman"/>
          <w:sz w:val="24"/>
          <w:szCs w:val="24"/>
        </w:rPr>
        <w:t>В футбол играют на поле с травяным или синтетическим покрытием, стандартные размеры поля 90-120×45-90 м. В игре участвуют две команды от 7 до 11 человек. Один человек в команде (вратарь) может играть руками в штрафной площади у своих ворот, его основной задачей является защита ворот. Остальные игроки тоже имеют свои задачи и позиции на нем. Защитники располагаются в основном на своей половине поля, их задача противодействовать нападающим игрокам противоположной команды. Полузащитники действуют в середине поля, их роль – помогать защитникам или нападающим, в зависимости от ситуации. Нападающие располагаются преимущественно на половине поля соперника, их основная задача – забивать голы.</w:t>
      </w:r>
    </w:p>
    <w:p w:rsidR="00E80F4B" w:rsidRPr="006F6710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F6710">
        <w:rPr>
          <w:rFonts w:ascii="Times New Roman" w:hAnsi="Times New Roman"/>
          <w:sz w:val="24"/>
          <w:szCs w:val="24"/>
        </w:rPr>
        <w:t>Коллективный характер футбольной деятельности воспитывает чувство дружбы, товарищества, взаимопомощи; развивает такие ценные моральные качества, как чувство ответственности, уважения к напарникам и соперникам, дисциплинированность. Каждый футболист может проявить свои личные качества: самостоятельность, инициативу, творчество. Вместе с тем игра требует подчинения личных стремлений интересам коллектива.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610A">
        <w:rPr>
          <w:rFonts w:ascii="Times New Roman" w:hAnsi="Times New Roman"/>
          <w:b/>
          <w:sz w:val="24"/>
          <w:szCs w:val="24"/>
        </w:rPr>
        <w:t>1.3 Структура системы многолетней подготовки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Структура многолетней подготовки включает в себя следующие этапы спортивной подготовки: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1) Этап начальной подготовки - систематические занятия спортом максимально возможного числа детей и подростков, направленное на развитие их личности, привитие навыков здорового образа жизни, воспитание физических, морально- этических и волевых качеств, определение специализации.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2) Тренировочный этап (этап спортивной специализации) - улучшение состояния здоровья, включая физическое развитие, и повышение уровня физической подготовленности и спортивных результатов с учетом индивидуальных особенностей и требований программ по видам спорта.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3) Этап совершенствования спортивного мастерства - специализированная спортивная подготовка с учётом индивидуальных особенностей перспективных спортсменов для достижения ими высоких стабильных результатов, позволяющих войти в состав сборных команд субъект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C610A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7C610A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4) Этап высшего спортивного мастерства - специализированная спортивная подготовка с учётом индивидуальных особенностей перспективных спортсменов для достижения ими высоких стабильных результатов при выступлении в составе сбор</w:t>
      </w:r>
      <w:r>
        <w:rPr>
          <w:rFonts w:ascii="Times New Roman" w:hAnsi="Times New Roman" w:cs="Times New Roman"/>
          <w:sz w:val="24"/>
          <w:szCs w:val="24"/>
        </w:rPr>
        <w:t>ных команд Российской Федерации</w:t>
      </w:r>
      <w:r w:rsidRPr="007C610A">
        <w:rPr>
          <w:rFonts w:ascii="Times New Roman" w:hAnsi="Times New Roman" w:cs="Times New Roman"/>
          <w:sz w:val="24"/>
          <w:szCs w:val="24"/>
        </w:rPr>
        <w:t>.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Основными показателями выполнения программных требований являются: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1) на этапе начальной подготовки: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формирование устойчивого интереса к занятиям спортом;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формирование широкого круга двигательных умений и навыков;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 xml:space="preserve">- освоение основ техники по виду спорта </w:t>
      </w:r>
      <w:r>
        <w:rPr>
          <w:rFonts w:ascii="Times New Roman" w:hAnsi="Times New Roman" w:cs="Times New Roman"/>
          <w:sz w:val="24"/>
          <w:szCs w:val="24"/>
        </w:rPr>
        <w:t>футбол</w:t>
      </w:r>
      <w:r w:rsidRPr="007C610A">
        <w:rPr>
          <w:rFonts w:ascii="Times New Roman" w:hAnsi="Times New Roman" w:cs="Times New Roman"/>
          <w:sz w:val="24"/>
          <w:szCs w:val="24"/>
        </w:rPr>
        <w:t>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всестороннее гармоничное развитие физических качеств;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укрепление здоровья спортсменов;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 xml:space="preserve">- отбор перспективных юных спортсменов для дальнейших занятий по виду спорта </w:t>
      </w:r>
      <w:r>
        <w:rPr>
          <w:rFonts w:ascii="Times New Roman" w:hAnsi="Times New Roman" w:cs="Times New Roman"/>
          <w:sz w:val="24"/>
          <w:szCs w:val="24"/>
        </w:rPr>
        <w:t>футбол</w:t>
      </w:r>
      <w:r w:rsidRPr="007C610A">
        <w:rPr>
          <w:rFonts w:ascii="Times New Roman" w:hAnsi="Times New Roman" w:cs="Times New Roman"/>
          <w:sz w:val="24"/>
          <w:szCs w:val="24"/>
        </w:rPr>
        <w:t>.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2) на тренировочном этапе: (этап спортивной специализации):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lastRenderedPageBreak/>
        <w:t>- повышение уровня общей и специальной физической, технической, тактической и психологической подготовки;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 xml:space="preserve">- приобретение опыта и достижение стабильности выступления на официальных спортивных соревнованиях по виду спорта </w:t>
      </w:r>
      <w:r>
        <w:rPr>
          <w:rFonts w:ascii="Times New Roman" w:hAnsi="Times New Roman" w:cs="Times New Roman"/>
          <w:sz w:val="24"/>
          <w:szCs w:val="24"/>
        </w:rPr>
        <w:t>футбол</w:t>
      </w:r>
      <w:r w:rsidRPr="007C610A">
        <w:rPr>
          <w:rFonts w:ascii="Times New Roman" w:hAnsi="Times New Roman" w:cs="Times New Roman"/>
          <w:sz w:val="24"/>
          <w:szCs w:val="24"/>
        </w:rPr>
        <w:t>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формирование спортивной мотивации;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укрепление здоровья спортсменов.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3) на этапе совершенствования спортивного мастерства: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повышение функциональных возможностей организма спортсменов;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совершенствование общих и специальных физических качеств, технической, тактической и психологической подготовки;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стабильность демонстрации высоких спортивных результатов на региональных и всероссийских официальных спортивных соревнованиях;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поддержание высокого уровня спортивной мотивации;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сохранение здоровья спортсменов.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4) на этапе высшего спортивного мастерства: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достижение результатов уровня спортивных сборных команд Российской Федерации;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- повышение стабильности демонстрации высоких спортивных результатов во всероссийских и международных официальных спортивных соревнованиях.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b/>
          <w:sz w:val="24"/>
          <w:szCs w:val="24"/>
        </w:rPr>
        <w:t>1.4 Основные формы тренировочного процесса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Основными формами тренировочного процесса являются: групповые тренировочные и теоретические занятия; работа по индивидуальным планам; медико-восстановительные мероприятия; тестирование и медицинский контроль; участие в соревнованиях и тренировочных мероприятиях (тренировочных сборах); инструкторская и судейская практика. Особенностью планирования программного материала является сведение максимально возможных параметров нагрузок, средств и методов тренировки и контроля в одну принципиальную схему годичного цикла тренировки.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Расписание тренировочных занятий составляется по представлению тренера в целях установления благоприятного режима тренировок, отдыха занимающихся, обучения их в общеобразовательных, средних специальных и высших профессиональных образовательных организациях.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610A">
        <w:rPr>
          <w:rFonts w:ascii="Times New Roman" w:hAnsi="Times New Roman"/>
          <w:b/>
          <w:sz w:val="24"/>
          <w:szCs w:val="24"/>
        </w:rPr>
        <w:t>1.5 Структура Программы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Программа имеет следующую структуру и содержание: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- пояснительная записка;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- нормативная часть;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- методическая часть;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- система контроля и зачетные требования;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- информационное обеспечение;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- план физкультурных мероприятий и спортивных мероприятий.</w:t>
      </w: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>Программа является основным рекомендуемым документом при проведении тренировочных занятий в организации. На этапах совершенствования спортивного мастерства и высшего спортивного мастерства Программа учитывает возможность осуществления спортивной подготовки по индивидуальным планам подготовки спортсменов, включая индивидуализацию построения и содержания тренировочных нагрузок, особенности планирования участия в соревнованиях и тренировочных мероприятиях (сборах), медико-восстановительные и врачебно-педагогические мероприятия.</w:t>
      </w:r>
    </w:p>
    <w:p w:rsidR="00E80F4B" w:rsidRDefault="00E80F4B" w:rsidP="00E80F4B">
      <w:pPr>
        <w:pStyle w:val="ConsPlusNormal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10A">
        <w:rPr>
          <w:rFonts w:ascii="Times New Roman" w:hAnsi="Times New Roman" w:cs="Times New Roman"/>
          <w:sz w:val="24"/>
          <w:szCs w:val="24"/>
        </w:rPr>
        <w:br w:type="page"/>
      </w:r>
      <w:r w:rsidRPr="004A6E3C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Pr="0055620C">
        <w:rPr>
          <w:rFonts w:ascii="Times New Roman" w:hAnsi="Times New Roman" w:cs="Times New Roman"/>
          <w:b/>
          <w:sz w:val="28"/>
          <w:szCs w:val="28"/>
        </w:rPr>
        <w:t>НОРМАТИВНАЯ ЧАСТЬ</w:t>
      </w:r>
    </w:p>
    <w:p w:rsidR="00E80F4B" w:rsidRPr="0055620C" w:rsidRDefault="00E80F4B" w:rsidP="00E80F4B">
      <w:pPr>
        <w:pStyle w:val="ConsPlusNormal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F4B" w:rsidRPr="007C610A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610A">
        <w:rPr>
          <w:rFonts w:ascii="Times New Roman" w:hAnsi="Times New Roman" w:cs="Times New Roman"/>
          <w:sz w:val="24"/>
          <w:szCs w:val="24"/>
        </w:rPr>
        <w:t xml:space="preserve">Система многолетней тренировки в </w:t>
      </w:r>
      <w:r>
        <w:rPr>
          <w:rFonts w:ascii="Times New Roman" w:hAnsi="Times New Roman" w:cs="Times New Roman"/>
          <w:sz w:val="24"/>
          <w:szCs w:val="24"/>
        </w:rPr>
        <w:t>футболе</w:t>
      </w:r>
      <w:r w:rsidRPr="007C610A">
        <w:rPr>
          <w:rFonts w:ascii="Times New Roman" w:hAnsi="Times New Roman" w:cs="Times New Roman"/>
          <w:sz w:val="24"/>
          <w:szCs w:val="24"/>
        </w:rPr>
        <w:t xml:space="preserve"> представляет собой ряд последовательных возрастных стандартов годовых тренировочных программ с рациональной преемственностью ежегодных величин приращения тренировочных и соревновательных нагрузок от детей до взрослых спортсменов. Каждая годовая тренировочная программа, составленная в соответствии с квалификацией, возрастом спортсмена, имеет свою ступень объема и степень интенсивности циклических тренировочных средств. Программа поэтапной подготовки </w:t>
      </w:r>
      <w:r>
        <w:rPr>
          <w:rFonts w:ascii="Times New Roman" w:hAnsi="Times New Roman" w:cs="Times New Roman"/>
          <w:sz w:val="24"/>
          <w:szCs w:val="24"/>
        </w:rPr>
        <w:t>футболиста</w:t>
      </w:r>
      <w:r w:rsidRPr="007C610A">
        <w:rPr>
          <w:rFonts w:ascii="Times New Roman" w:hAnsi="Times New Roman" w:cs="Times New Roman"/>
          <w:sz w:val="24"/>
          <w:szCs w:val="24"/>
        </w:rPr>
        <w:t xml:space="preserve"> определяет основные направления и условия спортивной подготовки на каждом ее этапе, разработанная и реализуемая в соответствии с требованиями федеральных стандартов спортивной подготовки.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C610A">
        <w:rPr>
          <w:rFonts w:ascii="Times New Roman" w:hAnsi="Times New Roman"/>
          <w:b/>
          <w:sz w:val="24"/>
          <w:szCs w:val="24"/>
        </w:rPr>
        <w:t>2.1 Продолжительность этапов спортивной подготовки, минимальный возраст и количество лиц, проходящих спортивную подготовку, в группах спортивной подготовки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 xml:space="preserve">В группы начальной подготовки могут быть зачислены лица старше </w:t>
      </w:r>
      <w:r>
        <w:rPr>
          <w:rFonts w:ascii="Times New Roman" w:hAnsi="Times New Roman"/>
          <w:sz w:val="24"/>
          <w:szCs w:val="24"/>
        </w:rPr>
        <w:t>8</w:t>
      </w:r>
      <w:r w:rsidRPr="007C610A">
        <w:rPr>
          <w:rFonts w:ascii="Times New Roman" w:hAnsi="Times New Roman"/>
          <w:sz w:val="24"/>
          <w:szCs w:val="24"/>
        </w:rPr>
        <w:t xml:space="preserve"> лет и выполнившие нормативы общей и специальной физической подготовки. Минималь</w:t>
      </w:r>
      <w:r>
        <w:rPr>
          <w:rFonts w:ascii="Times New Roman" w:hAnsi="Times New Roman"/>
          <w:sz w:val="24"/>
          <w:szCs w:val="24"/>
        </w:rPr>
        <w:t xml:space="preserve">ная наполняемость ГНП – 12 </w:t>
      </w:r>
      <w:r w:rsidRPr="007C610A">
        <w:rPr>
          <w:rFonts w:ascii="Times New Roman" w:hAnsi="Times New Roman"/>
          <w:sz w:val="24"/>
          <w:szCs w:val="24"/>
        </w:rPr>
        <w:t>– 1</w:t>
      </w:r>
      <w:r>
        <w:rPr>
          <w:rFonts w:ascii="Times New Roman" w:hAnsi="Times New Roman"/>
          <w:sz w:val="24"/>
          <w:szCs w:val="24"/>
        </w:rPr>
        <w:t>4</w:t>
      </w:r>
      <w:r w:rsidRPr="007C610A">
        <w:rPr>
          <w:rFonts w:ascii="Times New Roman" w:hAnsi="Times New Roman"/>
          <w:sz w:val="24"/>
          <w:szCs w:val="24"/>
        </w:rPr>
        <w:t xml:space="preserve"> чел. Длительность прохождения спортивной подготовки на этапе начальной подготовки – до 3 лет.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В тренировочные группы могут быть зачислены лица старше 1</w:t>
      </w:r>
      <w:r>
        <w:rPr>
          <w:rFonts w:ascii="Times New Roman" w:hAnsi="Times New Roman"/>
          <w:sz w:val="24"/>
          <w:szCs w:val="24"/>
        </w:rPr>
        <w:t>0</w:t>
      </w:r>
      <w:r w:rsidRPr="007C610A">
        <w:rPr>
          <w:rFonts w:ascii="Times New Roman" w:hAnsi="Times New Roman"/>
          <w:sz w:val="24"/>
          <w:szCs w:val="24"/>
        </w:rPr>
        <w:t xml:space="preserve"> лет и выполнившие нормативы общей и специальной физической подготовки. Минимальная наполняемость ТГ – 1</w:t>
      </w:r>
      <w:r>
        <w:rPr>
          <w:rFonts w:ascii="Times New Roman" w:hAnsi="Times New Roman"/>
          <w:sz w:val="24"/>
          <w:szCs w:val="24"/>
        </w:rPr>
        <w:t xml:space="preserve">2 </w:t>
      </w:r>
      <w:r w:rsidRPr="007C610A">
        <w:rPr>
          <w:rFonts w:ascii="Times New Roman" w:hAnsi="Times New Roman"/>
          <w:sz w:val="24"/>
          <w:szCs w:val="24"/>
        </w:rPr>
        <w:t>– 1</w:t>
      </w:r>
      <w:r>
        <w:rPr>
          <w:rFonts w:ascii="Times New Roman" w:hAnsi="Times New Roman"/>
          <w:sz w:val="24"/>
          <w:szCs w:val="24"/>
        </w:rPr>
        <w:t>4</w:t>
      </w:r>
      <w:r w:rsidRPr="007C610A">
        <w:rPr>
          <w:rFonts w:ascii="Times New Roman" w:hAnsi="Times New Roman"/>
          <w:sz w:val="24"/>
          <w:szCs w:val="24"/>
        </w:rPr>
        <w:t xml:space="preserve"> чел. Длительной прохождения спортивной подготовки на тренировочном этапе (этапе спортивной специализации) – до 5 лет.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В группы совершенствования спортивного мастерства могут быть зачислены лица старше 1</w:t>
      </w:r>
      <w:r>
        <w:rPr>
          <w:rFonts w:ascii="Times New Roman" w:hAnsi="Times New Roman"/>
          <w:sz w:val="24"/>
          <w:szCs w:val="24"/>
        </w:rPr>
        <w:t>3</w:t>
      </w:r>
      <w:r w:rsidRPr="007C610A">
        <w:rPr>
          <w:rFonts w:ascii="Times New Roman" w:hAnsi="Times New Roman"/>
          <w:sz w:val="24"/>
          <w:szCs w:val="24"/>
        </w:rPr>
        <w:t xml:space="preserve"> лет и сдавшие нормативы общей и специальной физической подготовки. Минимальная наполняемость группы ССМ – </w:t>
      </w:r>
      <w:r>
        <w:rPr>
          <w:rFonts w:ascii="Times New Roman" w:hAnsi="Times New Roman"/>
          <w:sz w:val="24"/>
          <w:szCs w:val="24"/>
        </w:rPr>
        <w:t>2-6 человек</w:t>
      </w:r>
      <w:r w:rsidRPr="007C610A">
        <w:rPr>
          <w:rFonts w:ascii="Times New Roman" w:hAnsi="Times New Roman"/>
          <w:sz w:val="24"/>
          <w:szCs w:val="24"/>
        </w:rPr>
        <w:t>. Длительность прохождения спортивной подготовки на этапе ССМ зависит от спортивных результатов, демонстрируемых перспективным спортсменом, и определяется решением тренерского совета и локальными нормативно-правовыми актами организации, в которой спортсмен проходит спортивную подготовку.</w:t>
      </w:r>
    </w:p>
    <w:p w:rsidR="00E80F4B" w:rsidRPr="007C610A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610A">
        <w:rPr>
          <w:rFonts w:ascii="Times New Roman" w:hAnsi="Times New Roman"/>
          <w:sz w:val="24"/>
          <w:szCs w:val="24"/>
        </w:rPr>
        <w:t>В группы высшего спортивного мастерства могут быть зачислены лица старше 1</w:t>
      </w:r>
      <w:r>
        <w:rPr>
          <w:rFonts w:ascii="Times New Roman" w:hAnsi="Times New Roman"/>
          <w:sz w:val="24"/>
          <w:szCs w:val="24"/>
        </w:rPr>
        <w:t>4</w:t>
      </w:r>
      <w:r w:rsidRPr="007C610A">
        <w:rPr>
          <w:rFonts w:ascii="Times New Roman" w:hAnsi="Times New Roman"/>
          <w:sz w:val="24"/>
          <w:szCs w:val="24"/>
        </w:rPr>
        <w:t xml:space="preserve"> лет и сдавшие нормативы общей и специальной физической подготовки. Минимальная наполняемость группы ВСМ – 1 </w:t>
      </w:r>
      <w:r>
        <w:rPr>
          <w:rFonts w:ascii="Times New Roman" w:hAnsi="Times New Roman"/>
          <w:sz w:val="24"/>
          <w:szCs w:val="24"/>
        </w:rPr>
        <w:t>-</w:t>
      </w:r>
      <w:r w:rsidRPr="007C610A">
        <w:rPr>
          <w:rFonts w:ascii="Times New Roman" w:hAnsi="Times New Roman"/>
          <w:sz w:val="24"/>
          <w:szCs w:val="24"/>
        </w:rPr>
        <w:t xml:space="preserve"> 4 чел. Длительность прохождения спортивной подготовки на этапе ВСМ не ограничивается, спортсмен может проходить спортивную подготовку пока соответствует критериям, установленным настоящей Программой и продолжает демонстрировать стабильный высокий спортивный результат.</w:t>
      </w:r>
    </w:p>
    <w:p w:rsidR="00E80F4B" w:rsidRDefault="00E80F4B" w:rsidP="00E80F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0F4B" w:rsidRDefault="00E80F4B" w:rsidP="00E80F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35F7">
        <w:rPr>
          <w:rFonts w:ascii="Times New Roman" w:hAnsi="Times New Roman"/>
          <w:sz w:val="28"/>
          <w:szCs w:val="28"/>
        </w:rPr>
        <w:t xml:space="preserve">Таблица </w:t>
      </w:r>
      <w:r w:rsidRPr="004A6E3C">
        <w:rPr>
          <w:rFonts w:ascii="Times New Roman" w:hAnsi="Times New Roman"/>
          <w:sz w:val="28"/>
          <w:szCs w:val="28"/>
        </w:rPr>
        <w:t>1.</w:t>
      </w:r>
      <w:r w:rsidRPr="000635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Характеристики формирования групп спортивной подготовки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6"/>
        <w:gridCol w:w="2692"/>
        <w:gridCol w:w="2269"/>
        <w:gridCol w:w="2090"/>
      </w:tblGrid>
      <w:tr w:rsidR="00E80F4B" w:rsidRPr="00DB7BE9" w:rsidTr="00D33BFD">
        <w:trPr>
          <w:trHeight w:val="1276"/>
        </w:trPr>
        <w:tc>
          <w:tcPr>
            <w:tcW w:w="1522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hAnsi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Продолжительность </w:t>
            </w:r>
            <w:r w:rsidRPr="00DB7BE9">
              <w:rPr>
                <w:rFonts w:ascii="Times New Roman" w:hAnsi="Times New Roman"/>
                <w:sz w:val="24"/>
                <w:szCs w:val="24"/>
              </w:rPr>
              <w:t>этапов (в годах)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hAnsi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hAnsi="Times New Roman"/>
                <w:sz w:val="24"/>
                <w:szCs w:val="24"/>
              </w:rPr>
              <w:t>Наполняемость групп (человек)</w:t>
            </w:r>
          </w:p>
        </w:tc>
      </w:tr>
      <w:tr w:rsidR="00E80F4B" w:rsidRPr="00DB7BE9" w:rsidTr="00D33BFD">
        <w:trPr>
          <w:trHeight w:val="564"/>
        </w:trPr>
        <w:tc>
          <w:tcPr>
            <w:tcW w:w="1522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hAnsi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F4B" w:rsidRPr="00DB7BE9" w:rsidTr="00D33BFD">
        <w:trPr>
          <w:trHeight w:val="1225"/>
        </w:trPr>
        <w:tc>
          <w:tcPr>
            <w:tcW w:w="1522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hAnsi="Times New Roman"/>
                <w:sz w:val="24"/>
                <w:szCs w:val="24"/>
              </w:rPr>
              <w:t>Тренировочный этап (этап спортивной специализации)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E80F4B" w:rsidRPr="00DB7BE9" w:rsidTr="00D33BFD">
        <w:trPr>
          <w:trHeight w:val="1229"/>
        </w:trPr>
        <w:tc>
          <w:tcPr>
            <w:tcW w:w="1522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hAnsi="Times New Roman"/>
                <w:sz w:val="24"/>
                <w:szCs w:val="24"/>
              </w:rPr>
              <w:t>Этап</w:t>
            </w:r>
          </w:p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hAnsi="Times New Roman"/>
                <w:sz w:val="24"/>
                <w:szCs w:val="24"/>
              </w:rPr>
              <w:t>совершенствования спортивного мастерства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2-6</w:t>
            </w:r>
          </w:p>
        </w:tc>
      </w:tr>
      <w:tr w:rsidR="00E80F4B" w:rsidRPr="00DB7BE9" w:rsidTr="00D33BFD">
        <w:trPr>
          <w:trHeight w:val="1106"/>
        </w:trPr>
        <w:tc>
          <w:tcPr>
            <w:tcW w:w="1522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hAnsi="Times New Roman"/>
                <w:sz w:val="24"/>
                <w:szCs w:val="24"/>
              </w:rPr>
              <w:lastRenderedPageBreak/>
              <w:t>Этап</w:t>
            </w:r>
          </w:p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7BE9">
              <w:rPr>
                <w:rFonts w:ascii="Times New Roman" w:hAnsi="Times New Roman"/>
                <w:sz w:val="24"/>
                <w:szCs w:val="24"/>
              </w:rPr>
              <w:t>высшего спортивного мастерства</w:t>
            </w:r>
          </w:p>
        </w:tc>
        <w:tc>
          <w:tcPr>
            <w:tcW w:w="1328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Без ограничений</w:t>
            </w:r>
          </w:p>
        </w:tc>
        <w:tc>
          <w:tcPr>
            <w:tcW w:w="1119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E80F4B" w:rsidRPr="00DB7BE9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B7B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1-4</w:t>
            </w:r>
          </w:p>
        </w:tc>
      </w:tr>
    </w:tbl>
    <w:p w:rsidR="00E80F4B" w:rsidRDefault="00E80F4B" w:rsidP="00E80F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 xml:space="preserve">Перевод лица, проходящего спортивную подготовку (в том числе досрочно), в группу следующего года обучения или этапа спортивной подготовки </w:t>
      </w:r>
      <w:r>
        <w:rPr>
          <w:rFonts w:ascii="Times New Roman" w:hAnsi="Times New Roman"/>
          <w:sz w:val="24"/>
          <w:szCs w:val="24"/>
        </w:rPr>
        <w:t>проводится</w:t>
      </w:r>
      <w:r w:rsidRPr="00C12CB9">
        <w:rPr>
          <w:rFonts w:ascii="Times New Roman" w:hAnsi="Times New Roman"/>
          <w:sz w:val="24"/>
          <w:szCs w:val="24"/>
        </w:rPr>
        <w:t xml:space="preserve"> в соответствии с решением тренерского совета на основании стажа занятий, выполнения контрольных нормативов общей и специальной физической подготовки, а также заключения врача (медицинской комиссии).</w:t>
      </w:r>
    </w:p>
    <w:p w:rsidR="00E80F4B" w:rsidRPr="00C12CB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Лицам, проходящим спортивную подготовку на указанных этапах спортивной подготовки, не выполнившим предъявляемые Программой требования, предоставляется возможность продолжить спортивную подготовку на том же этапе спортивной подготовки.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12CB9">
        <w:rPr>
          <w:rFonts w:ascii="Times New Roman" w:hAnsi="Times New Roman"/>
          <w:b/>
          <w:sz w:val="24"/>
          <w:szCs w:val="24"/>
        </w:rPr>
        <w:t>2.2 Система спортивного отбора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Для обеспечения наполняемости групп спортивной подготовки в соответствии с целями и задачами Программы используется система спортивного отбора, представляющая собой целевой поиск и определение состава перспективных спортсменов для достижения высоких спортивных результатов.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Система спортивного отбора включает: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0" w:name="sub_1061"/>
      <w:r w:rsidRPr="00C12CB9">
        <w:rPr>
          <w:rFonts w:ascii="Times New Roman" w:hAnsi="Times New Roman"/>
          <w:sz w:val="24"/>
          <w:szCs w:val="24"/>
        </w:rPr>
        <w:t>1) массовый просмотр и тестирование юношей и девушек с целью ориентирования их на занятия спортом;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sub_1062"/>
      <w:bookmarkEnd w:id="0"/>
      <w:r w:rsidRPr="00C12CB9">
        <w:rPr>
          <w:rFonts w:ascii="Times New Roman" w:hAnsi="Times New Roman"/>
          <w:sz w:val="24"/>
          <w:szCs w:val="24"/>
        </w:rPr>
        <w:t>2) отбор перспективных юных спортсменов для комплектования групп спортивной подготовки по виду спорта лыжные гонки;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bookmarkStart w:id="2" w:name="sub_1063"/>
      <w:bookmarkEnd w:id="1"/>
      <w:r w:rsidRPr="00C12CB9">
        <w:rPr>
          <w:rFonts w:ascii="Times New Roman" w:hAnsi="Times New Roman"/>
          <w:sz w:val="24"/>
          <w:szCs w:val="24"/>
        </w:rPr>
        <w:t>3) просмотр и отбор перспективных юных спортсменов на тренировочных сборах и соревнованиях.</w:t>
      </w:r>
    </w:p>
    <w:bookmarkEnd w:id="2"/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b/>
          <w:sz w:val="24"/>
          <w:szCs w:val="24"/>
        </w:rPr>
        <w:t>2.3</w:t>
      </w:r>
      <w:r w:rsidRPr="00C12CB9">
        <w:rPr>
          <w:rFonts w:ascii="Times New Roman" w:hAnsi="Times New Roman"/>
          <w:sz w:val="24"/>
          <w:szCs w:val="24"/>
        </w:rPr>
        <w:t> </w:t>
      </w:r>
      <w:r w:rsidRPr="00C12CB9">
        <w:rPr>
          <w:rFonts w:ascii="Times New Roman" w:hAnsi="Times New Roman"/>
          <w:b/>
          <w:sz w:val="24"/>
          <w:szCs w:val="24"/>
        </w:rPr>
        <w:t>Соотношение объемов тренировочного процесса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 xml:space="preserve">При осуществлении спортивной подготовки необходимо учитывать соотношение различных сторон подготовки </w:t>
      </w:r>
      <w:r>
        <w:rPr>
          <w:rFonts w:ascii="Times New Roman" w:hAnsi="Times New Roman"/>
          <w:sz w:val="24"/>
          <w:szCs w:val="24"/>
        </w:rPr>
        <w:t>футболистов</w:t>
      </w:r>
      <w:r w:rsidRPr="00C12CB9">
        <w:rPr>
          <w:rFonts w:ascii="Times New Roman" w:hAnsi="Times New Roman"/>
          <w:sz w:val="24"/>
          <w:szCs w:val="24"/>
        </w:rPr>
        <w:t xml:space="preserve"> по годам обучения. На основании тренировочного плана Программы тренер разрабатывает рабочий планы (для каждой группы спортивной подготовки). В рабочем плане указываются порядковый номер занятия, основные задачи и краткое их содержание, указываются дозировка и интенсивность нагрузки.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0F4B" w:rsidRDefault="00E80F4B" w:rsidP="00E80F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35F7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2</w:t>
      </w:r>
      <w:r w:rsidRPr="004A6E3C">
        <w:rPr>
          <w:rFonts w:ascii="Times New Roman" w:hAnsi="Times New Roman"/>
          <w:sz w:val="28"/>
          <w:szCs w:val="28"/>
        </w:rPr>
        <w:t>.</w:t>
      </w:r>
      <w:r w:rsidRPr="000635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Соотношение объемов тренировочного процесса по видам спортивной подготовки на этапах спортивной подготовки по виду спорта футбол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0"/>
        <w:gridCol w:w="943"/>
        <w:gridCol w:w="945"/>
        <w:gridCol w:w="1079"/>
        <w:gridCol w:w="1346"/>
        <w:gridCol w:w="1888"/>
        <w:gridCol w:w="1916"/>
      </w:tblGrid>
      <w:tr w:rsidR="00E80F4B" w:rsidRPr="00104CF4" w:rsidTr="00D33BFD">
        <w:trPr>
          <w:tblHeader/>
          <w:jc w:val="center"/>
        </w:trPr>
        <w:tc>
          <w:tcPr>
            <w:tcW w:w="997" w:type="pct"/>
            <w:vMerge w:val="restar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Разделы подготовки</w:t>
            </w:r>
          </w:p>
        </w:tc>
        <w:tc>
          <w:tcPr>
            <w:tcW w:w="4003" w:type="pct"/>
            <w:gridSpan w:val="6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E80F4B" w:rsidRPr="00104CF4" w:rsidTr="00D33BFD">
        <w:trPr>
          <w:tblHeader/>
          <w:jc w:val="center"/>
        </w:trPr>
        <w:tc>
          <w:tcPr>
            <w:tcW w:w="997" w:type="pct"/>
            <w:vMerge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31" w:type="pct"/>
            <w:gridSpan w:val="2"/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196" w:type="pct"/>
            <w:gridSpan w:val="2"/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Тренировочный этап (этап спортивной специализации)</w:t>
            </w:r>
          </w:p>
        </w:tc>
        <w:tc>
          <w:tcPr>
            <w:tcW w:w="931" w:type="pct"/>
            <w:vMerge w:val="restart"/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</w:t>
            </w:r>
          </w:p>
          <w:p w:rsidR="00E80F4B" w:rsidRPr="00104CF4" w:rsidRDefault="00E80F4B" w:rsidP="00D33BFD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совершенство-вания </w:t>
            </w:r>
          </w:p>
          <w:p w:rsidR="00E80F4B" w:rsidRPr="00104CF4" w:rsidRDefault="00E80F4B" w:rsidP="00D33BFD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спортивного мастерства</w:t>
            </w:r>
          </w:p>
        </w:tc>
        <w:tc>
          <w:tcPr>
            <w:tcW w:w="946" w:type="pct"/>
            <w:vMerge w:val="restart"/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E80F4B" w:rsidRPr="00104CF4" w:rsidTr="00D33BFD">
        <w:trPr>
          <w:tblHeader/>
          <w:jc w:val="center"/>
        </w:trPr>
        <w:tc>
          <w:tcPr>
            <w:tcW w:w="997" w:type="pct"/>
            <w:vMerge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  <w:tcBorders>
              <w:righ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466" w:type="pct"/>
            <w:tcBorders>
              <w:lef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532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664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Свыше </w:t>
            </w: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двух лет</w:t>
            </w:r>
          </w:p>
        </w:tc>
        <w:tc>
          <w:tcPr>
            <w:tcW w:w="931" w:type="pct"/>
            <w:vMerge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" w:type="pct"/>
            <w:vMerge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F4B" w:rsidRPr="00104CF4" w:rsidTr="00D33BFD">
        <w:trPr>
          <w:trHeight w:val="876"/>
          <w:jc w:val="center"/>
        </w:trPr>
        <w:tc>
          <w:tcPr>
            <w:tcW w:w="997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466" w:type="pct"/>
            <w:tcBorders>
              <w:lef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532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664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931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946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bookmarkStart w:id="3" w:name="_GoBack"/>
        <w:bookmarkEnd w:id="3"/>
      </w:tr>
      <w:tr w:rsidR="00E80F4B" w:rsidRPr="00104CF4" w:rsidTr="00D33BFD">
        <w:trPr>
          <w:trHeight w:val="812"/>
          <w:jc w:val="center"/>
        </w:trPr>
        <w:tc>
          <w:tcPr>
            <w:tcW w:w="997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466" w:type="pct"/>
            <w:tcBorders>
              <w:lef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532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664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931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946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4-6</w:t>
            </w:r>
          </w:p>
        </w:tc>
      </w:tr>
      <w:tr w:rsidR="00E80F4B" w:rsidRPr="00104CF4" w:rsidTr="00D33BFD">
        <w:trPr>
          <w:jc w:val="center"/>
        </w:trPr>
        <w:tc>
          <w:tcPr>
            <w:tcW w:w="997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35-45</w:t>
            </w:r>
          </w:p>
        </w:tc>
        <w:tc>
          <w:tcPr>
            <w:tcW w:w="466" w:type="pct"/>
            <w:tcBorders>
              <w:lef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35-45</w:t>
            </w:r>
          </w:p>
        </w:tc>
        <w:tc>
          <w:tcPr>
            <w:tcW w:w="532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664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18-23</w:t>
            </w:r>
          </w:p>
        </w:tc>
        <w:tc>
          <w:tcPr>
            <w:tcW w:w="931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946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</w:tr>
      <w:tr w:rsidR="00E80F4B" w:rsidRPr="00104CF4" w:rsidTr="00D33BFD">
        <w:trPr>
          <w:trHeight w:val="1142"/>
          <w:jc w:val="center"/>
        </w:trPr>
        <w:tc>
          <w:tcPr>
            <w:tcW w:w="997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Тактическая, теоретическая, психологическая подготовка (%)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466" w:type="pct"/>
            <w:tcBorders>
              <w:left w:val="single" w:sz="4" w:space="0" w:color="auto"/>
            </w:tcBorders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532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664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931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13-17</w:t>
            </w:r>
          </w:p>
        </w:tc>
        <w:tc>
          <w:tcPr>
            <w:tcW w:w="946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9-11</w:t>
            </w:r>
          </w:p>
        </w:tc>
      </w:tr>
      <w:tr w:rsidR="00E80F4B" w:rsidRPr="00104CF4" w:rsidTr="00D33BFD">
        <w:trPr>
          <w:trHeight w:val="1142"/>
          <w:jc w:val="center"/>
        </w:trPr>
        <w:tc>
          <w:tcPr>
            <w:tcW w:w="997" w:type="pct"/>
            <w:shd w:val="clear" w:color="auto" w:fill="auto"/>
          </w:tcPr>
          <w:p w:rsidR="00E80F4B" w:rsidRDefault="00E80F4B" w:rsidP="00D33B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Технико-тактическая</w:t>
            </w:r>
          </w:p>
          <w:p w:rsidR="00E80F4B" w:rsidRPr="00104CF4" w:rsidRDefault="00E80F4B" w:rsidP="00D33B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Интегральная подготовка (%)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shd w:val="clear" w:color="auto" w:fill="auto"/>
          </w:tcPr>
          <w:p w:rsidR="00E80F4B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22-28</w:t>
            </w:r>
          </w:p>
        </w:tc>
        <w:tc>
          <w:tcPr>
            <w:tcW w:w="466" w:type="pct"/>
            <w:tcBorders>
              <w:left w:val="single" w:sz="4" w:space="0" w:color="auto"/>
            </w:tcBorders>
            <w:shd w:val="clear" w:color="auto" w:fill="auto"/>
          </w:tcPr>
          <w:p w:rsidR="00E80F4B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22-28</w:t>
            </w:r>
          </w:p>
        </w:tc>
        <w:tc>
          <w:tcPr>
            <w:tcW w:w="532" w:type="pct"/>
            <w:shd w:val="clear" w:color="auto" w:fill="auto"/>
          </w:tcPr>
          <w:p w:rsidR="00E80F4B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26-34</w:t>
            </w:r>
          </w:p>
        </w:tc>
        <w:tc>
          <w:tcPr>
            <w:tcW w:w="664" w:type="pct"/>
            <w:shd w:val="clear" w:color="auto" w:fill="auto"/>
          </w:tcPr>
          <w:p w:rsidR="00E80F4B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31-39</w:t>
            </w:r>
          </w:p>
        </w:tc>
        <w:tc>
          <w:tcPr>
            <w:tcW w:w="931" w:type="pct"/>
            <w:shd w:val="clear" w:color="auto" w:fill="auto"/>
          </w:tcPr>
          <w:p w:rsidR="00E80F4B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35-45</w:t>
            </w:r>
          </w:p>
        </w:tc>
        <w:tc>
          <w:tcPr>
            <w:tcW w:w="946" w:type="pct"/>
            <w:shd w:val="clear" w:color="auto" w:fill="auto"/>
          </w:tcPr>
          <w:p w:rsidR="00E80F4B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39-51</w:t>
            </w:r>
          </w:p>
        </w:tc>
      </w:tr>
      <w:tr w:rsidR="00E80F4B" w:rsidRPr="00104CF4" w:rsidTr="00D33BFD">
        <w:trPr>
          <w:trHeight w:val="1555"/>
          <w:jc w:val="center"/>
        </w:trPr>
        <w:tc>
          <w:tcPr>
            <w:tcW w:w="997" w:type="pct"/>
            <w:shd w:val="clear" w:color="auto" w:fill="auto"/>
          </w:tcPr>
          <w:p w:rsidR="00E80F4B" w:rsidRPr="00104CF4" w:rsidRDefault="00E80F4B" w:rsidP="00D33B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4C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соревнованиях, тренерская и судейская практика (%)</w:t>
            </w:r>
          </w:p>
        </w:tc>
        <w:tc>
          <w:tcPr>
            <w:tcW w:w="46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4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4-6</w:t>
            </w:r>
          </w:p>
        </w:tc>
        <w:tc>
          <w:tcPr>
            <w:tcW w:w="532" w:type="pct"/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</w:t>
            </w:r>
          </w:p>
        </w:tc>
        <w:tc>
          <w:tcPr>
            <w:tcW w:w="931" w:type="pct"/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  <w:tc>
          <w:tcPr>
            <w:tcW w:w="946" w:type="pct"/>
            <w:shd w:val="clear" w:color="auto" w:fill="auto"/>
            <w:vAlign w:val="center"/>
          </w:tcPr>
          <w:p w:rsidR="00E80F4B" w:rsidRPr="00104CF4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8-10</w:t>
            </w:r>
          </w:p>
        </w:tc>
      </w:tr>
    </w:tbl>
    <w:p w:rsidR="00E80F4B" w:rsidRPr="009667F6" w:rsidRDefault="00E80F4B" w:rsidP="00E80F4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80F4B" w:rsidRPr="00C12CB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 xml:space="preserve">Общая физическая подготовка (ОФП) – это система занятий физическими упражнениями, которая направлена на развитие всех </w:t>
      </w:r>
      <w:hyperlink r:id="rId9" w:history="1">
        <w:r w:rsidRPr="00C12CB9">
          <w:rPr>
            <w:rFonts w:ascii="Times New Roman" w:hAnsi="Times New Roman"/>
            <w:sz w:val="24"/>
            <w:szCs w:val="24"/>
          </w:rPr>
          <w:t>физических качеств</w:t>
        </w:r>
      </w:hyperlink>
      <w:r w:rsidRPr="00C12CB9">
        <w:rPr>
          <w:rFonts w:ascii="Times New Roman" w:hAnsi="Times New Roman"/>
          <w:sz w:val="24"/>
          <w:szCs w:val="24"/>
        </w:rPr>
        <w:t xml:space="preserve"> (сила, выносливость, скорость, ловкость, гибкость) в их гармоничном сочетании.</w:t>
      </w:r>
    </w:p>
    <w:p w:rsidR="00E80F4B" w:rsidRPr="00C12CB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bCs/>
          <w:sz w:val="24"/>
          <w:szCs w:val="24"/>
        </w:rPr>
        <w:t xml:space="preserve">Специальная физическая подготовка </w:t>
      </w:r>
      <w:r w:rsidRPr="00C12CB9">
        <w:rPr>
          <w:rFonts w:ascii="Times New Roman" w:hAnsi="Times New Roman"/>
          <w:sz w:val="24"/>
          <w:szCs w:val="24"/>
        </w:rPr>
        <w:t xml:space="preserve">– это процесс воспитания физических качеств, обеспечивающий преимущественное развитие тех двигательных способностей, которые необходимы для успешной соревновательной деятельности в </w:t>
      </w:r>
      <w:r>
        <w:rPr>
          <w:rFonts w:ascii="Times New Roman" w:hAnsi="Times New Roman"/>
          <w:sz w:val="24"/>
          <w:szCs w:val="24"/>
        </w:rPr>
        <w:t>футболе</w:t>
      </w:r>
      <w:r w:rsidRPr="00C12CB9">
        <w:rPr>
          <w:rFonts w:ascii="Times New Roman" w:hAnsi="Times New Roman"/>
          <w:sz w:val="24"/>
          <w:szCs w:val="24"/>
        </w:rPr>
        <w:t>.</w:t>
      </w:r>
    </w:p>
    <w:p w:rsidR="00E80F4B" w:rsidRPr="00C12CB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Тактическая, теоретическая и психологическая подготовка – это педагогический процесс повышения теоретического уровня мастерства спортсмена, вооружение его определенными знаниями и умениями использовать их в тренировочных занятиях и соревнованиях.</w:t>
      </w:r>
    </w:p>
    <w:p w:rsidR="00E80F4B" w:rsidRPr="00C12CB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Психологическая подготовка – это система психолого-педагогических воздействий, применяемых с целью формирования и совершенствования у спортсменов свойств личности и психических качеств, необходимых для успешного выполнения тренировочной деятельности, подготовки к соревнованиям и надежного выступления в них.</w:t>
      </w:r>
    </w:p>
    <w:p w:rsidR="00E80F4B" w:rsidRPr="00C12CB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C12CB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12CB9">
        <w:rPr>
          <w:rFonts w:ascii="Times New Roman" w:hAnsi="Times New Roman"/>
          <w:b/>
          <w:sz w:val="24"/>
          <w:szCs w:val="24"/>
        </w:rPr>
        <w:t>2.4 Планируемые показатели соревновательной деятельности</w:t>
      </w:r>
    </w:p>
    <w:tbl>
      <w:tblPr>
        <w:tblpPr w:leftFromText="180" w:rightFromText="180" w:vertAnchor="text" w:horzAnchor="margin" w:tblpY="75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4"/>
        <w:gridCol w:w="1052"/>
        <w:gridCol w:w="1054"/>
        <w:gridCol w:w="1324"/>
        <w:gridCol w:w="1324"/>
        <w:gridCol w:w="1869"/>
        <w:gridCol w:w="1640"/>
      </w:tblGrid>
      <w:tr w:rsidR="00E80F4B" w:rsidRPr="003D1F90" w:rsidTr="00D33BFD">
        <w:trPr>
          <w:trHeight w:val="247"/>
        </w:trPr>
        <w:tc>
          <w:tcPr>
            <w:tcW w:w="924" w:type="pct"/>
            <w:vMerge w:val="restart"/>
            <w:vAlign w:val="center"/>
          </w:tcPr>
          <w:p w:rsidR="00E80F4B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</w:t>
            </w:r>
            <w:r w:rsidRPr="003D1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соревнований</w:t>
            </w:r>
          </w:p>
          <w:p w:rsidR="00E80F4B" w:rsidRPr="003D1F90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(игр)</w:t>
            </w:r>
          </w:p>
        </w:tc>
        <w:tc>
          <w:tcPr>
            <w:tcW w:w="4076" w:type="pct"/>
            <w:gridSpan w:val="6"/>
            <w:vAlign w:val="center"/>
          </w:tcPr>
          <w:p w:rsidR="00E80F4B" w:rsidRPr="003D1F90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E80F4B" w:rsidRPr="003D1F90" w:rsidTr="00D33BFD">
        <w:trPr>
          <w:trHeight w:val="145"/>
        </w:trPr>
        <w:tc>
          <w:tcPr>
            <w:tcW w:w="924" w:type="pct"/>
            <w:vMerge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39" w:type="pct"/>
            <w:gridSpan w:val="2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306" w:type="pct"/>
            <w:gridSpan w:val="2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Тренировочный этап </w:t>
            </w: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(этап спортивной специализации)</w:t>
            </w:r>
          </w:p>
        </w:tc>
        <w:tc>
          <w:tcPr>
            <w:tcW w:w="922" w:type="pct"/>
            <w:vMerge w:val="restart"/>
            <w:vAlign w:val="center"/>
          </w:tcPr>
          <w:p w:rsidR="00E80F4B" w:rsidRPr="003D1F90" w:rsidRDefault="00E80F4B" w:rsidP="00D33BFD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совершенство-вания спортивного мастерства</w:t>
            </w:r>
          </w:p>
        </w:tc>
        <w:tc>
          <w:tcPr>
            <w:tcW w:w="808" w:type="pct"/>
            <w:vMerge w:val="restart"/>
            <w:vAlign w:val="center"/>
          </w:tcPr>
          <w:p w:rsidR="00E80F4B" w:rsidRPr="003D1F90" w:rsidRDefault="00E80F4B" w:rsidP="00D33BFD">
            <w:pPr>
              <w:spacing w:after="0" w:line="240" w:lineRule="auto"/>
              <w:ind w:left="-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E80F4B" w:rsidRPr="003D1F90" w:rsidTr="00D33BFD">
        <w:trPr>
          <w:trHeight w:val="145"/>
        </w:trPr>
        <w:tc>
          <w:tcPr>
            <w:tcW w:w="924" w:type="pct"/>
            <w:vMerge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года</w:t>
            </w:r>
          </w:p>
        </w:tc>
        <w:tc>
          <w:tcPr>
            <w:tcW w:w="520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922" w:type="pct"/>
            <w:vMerge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" w:type="pct"/>
            <w:vMerge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F4B" w:rsidRPr="003D1F90" w:rsidTr="00D33BFD">
        <w:trPr>
          <w:trHeight w:val="547"/>
        </w:trPr>
        <w:tc>
          <w:tcPr>
            <w:tcW w:w="924" w:type="pct"/>
            <w:vAlign w:val="bottom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Контрольные</w:t>
            </w:r>
          </w:p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9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0F4B" w:rsidRPr="003D1F90" w:rsidTr="00D33BFD">
        <w:trPr>
          <w:trHeight w:val="711"/>
        </w:trPr>
        <w:tc>
          <w:tcPr>
            <w:tcW w:w="924" w:type="pct"/>
            <w:vAlign w:val="bottom"/>
          </w:tcPr>
          <w:p w:rsidR="00E80F4B" w:rsidRPr="003D1F90" w:rsidRDefault="00E80F4B" w:rsidP="00D33B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Отборочные</w:t>
            </w:r>
          </w:p>
        </w:tc>
        <w:tc>
          <w:tcPr>
            <w:tcW w:w="519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1F90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0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8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0F4B" w:rsidRPr="003D1F90" w:rsidTr="00D33BFD">
        <w:trPr>
          <w:trHeight w:val="741"/>
        </w:trPr>
        <w:tc>
          <w:tcPr>
            <w:tcW w:w="924" w:type="pct"/>
            <w:vAlign w:val="bottom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D1F9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519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2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8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0F4B" w:rsidRPr="003D1F90" w:rsidTr="00D33BFD">
        <w:trPr>
          <w:trHeight w:val="741"/>
        </w:trPr>
        <w:tc>
          <w:tcPr>
            <w:tcW w:w="924" w:type="pct"/>
            <w:vAlign w:val="bottom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Всего игр</w:t>
            </w:r>
          </w:p>
        </w:tc>
        <w:tc>
          <w:tcPr>
            <w:tcW w:w="519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20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53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22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08" w:type="pct"/>
            <w:vAlign w:val="center"/>
          </w:tcPr>
          <w:p w:rsidR="00E80F4B" w:rsidRPr="003D1F90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:rsidR="00E80F4B" w:rsidRPr="00C12CB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 xml:space="preserve"> Объем соревновательной нагрузки (участия лиц, проходящих спортивную подготовку, в соревнованиях) определяется в соответствии с планируемыми показателями соревновательной деятельности.</w:t>
      </w:r>
    </w:p>
    <w:p w:rsidR="00E80F4B" w:rsidRPr="00C12CB9" w:rsidRDefault="00E80F4B" w:rsidP="00E80F4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bCs/>
          <w:i/>
          <w:sz w:val="24"/>
          <w:szCs w:val="24"/>
        </w:rPr>
        <w:t>Контрольные соревнования</w:t>
      </w:r>
      <w:r w:rsidRPr="00C12CB9">
        <w:rPr>
          <w:rFonts w:ascii="Times New Roman" w:hAnsi="Times New Roman"/>
          <w:sz w:val="24"/>
          <w:szCs w:val="24"/>
        </w:rPr>
        <w:t xml:space="preserve"> </w:t>
      </w:r>
      <w:r w:rsidRPr="00C12CB9">
        <w:rPr>
          <w:rFonts w:ascii="Times New Roman" w:hAnsi="Times New Roman"/>
          <w:iCs/>
          <w:sz w:val="24"/>
          <w:szCs w:val="24"/>
        </w:rPr>
        <w:t>проводятся с целью контроля уровня подготовленности спортсменов</w:t>
      </w:r>
      <w:r w:rsidRPr="00C12CB9">
        <w:rPr>
          <w:rFonts w:ascii="Times New Roman" w:hAnsi="Times New Roman"/>
          <w:sz w:val="24"/>
          <w:szCs w:val="24"/>
        </w:rPr>
        <w:t>. В них проверяется эффективность прошедшего этапа подготовки, оценивается уровень развития физических качеств, выявляются сильные и слабые стороны в структуре соревновательной деятельности. С учетом результата контрольных соревнований вносятся изменения в индивидуальный план подготовки спортсмена, предусматривается устранение выявленных недостатков. Контрольную функцию могут выполнять как официальные соревнования различного уровня, так и специально организованные контрольные соревнования.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 xml:space="preserve">По результатам </w:t>
      </w:r>
      <w:r w:rsidRPr="00C12CB9">
        <w:rPr>
          <w:rFonts w:ascii="Times New Roman" w:hAnsi="Times New Roman"/>
          <w:bCs/>
          <w:i/>
          <w:sz w:val="24"/>
          <w:szCs w:val="24"/>
        </w:rPr>
        <w:t>отборных соревнований</w:t>
      </w:r>
      <w:r w:rsidRPr="00C12CB9">
        <w:rPr>
          <w:rFonts w:ascii="Times New Roman" w:hAnsi="Times New Roman"/>
          <w:sz w:val="24"/>
          <w:szCs w:val="24"/>
        </w:rPr>
        <w:t xml:space="preserve"> комплектуют команды, отбирают участников главных соревнований. В зависимости от принципа, положенного в основу комплектования состава участников главных соревнований, в отборочных соревнованиях перед спортсменом ставится задача завоевать определенное место или выполнить контрольный норматив, позволяющий попасть в состав участников главных соревнований.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bCs/>
          <w:i/>
          <w:sz w:val="24"/>
          <w:szCs w:val="24"/>
        </w:rPr>
        <w:t>Основные и главные соревнования</w:t>
      </w:r>
      <w:r w:rsidRPr="00C12CB9">
        <w:rPr>
          <w:rFonts w:ascii="Times New Roman" w:hAnsi="Times New Roman"/>
          <w:sz w:val="24"/>
          <w:szCs w:val="24"/>
        </w:rPr>
        <w:t xml:space="preserve"> ориентированы на достижение максимально высоких результатов, полную мобилизацию и проявление физических, технических и психических возможностей. Целью участия в главных соревнованиях является достижение победы или завоевание возможно более высокого места.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 xml:space="preserve">Календарный план спортивных мероприятий и тренировочных мероприятий (приложение к программе спортивной подготовки) отделения по виду спорта </w:t>
      </w:r>
      <w:r>
        <w:rPr>
          <w:rFonts w:ascii="Times New Roman" w:hAnsi="Times New Roman"/>
          <w:sz w:val="24"/>
          <w:szCs w:val="24"/>
        </w:rPr>
        <w:t>футбол</w:t>
      </w:r>
      <w:r w:rsidRPr="00C12CB9">
        <w:rPr>
          <w:rFonts w:ascii="Times New Roman" w:hAnsi="Times New Roman"/>
          <w:sz w:val="24"/>
          <w:szCs w:val="24"/>
        </w:rPr>
        <w:t xml:space="preserve"> следует формировать с учетом планируемых показателей соревновательной деятельности для спортсменов соответствующих этапов в рамках индивидуальных планов.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Требования к участию в спортивных соревнованиях лиц, проходящих спортивную подготовку: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 xml:space="preserve">- соответствие возраста участника положению (регламенту) об официальных спортивных соревнованиях и правилам по виду спорта </w:t>
      </w:r>
      <w:r>
        <w:rPr>
          <w:rFonts w:ascii="Times New Roman" w:hAnsi="Times New Roman"/>
          <w:sz w:val="24"/>
          <w:szCs w:val="24"/>
        </w:rPr>
        <w:t>футбол</w:t>
      </w:r>
      <w:r w:rsidRPr="00C12CB9">
        <w:rPr>
          <w:rFonts w:ascii="Times New Roman" w:hAnsi="Times New Roman"/>
          <w:sz w:val="24"/>
          <w:szCs w:val="24"/>
        </w:rPr>
        <w:t>;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 xml:space="preserve">- соответствие уровня спортивной квалификации участника в соответствии с Единой всероссийской спортивной классификацией, положению (регламенту) об официальных спортивных соревнованиях и правилам по виду спорта </w:t>
      </w:r>
      <w:r>
        <w:rPr>
          <w:rFonts w:ascii="Times New Roman" w:hAnsi="Times New Roman"/>
          <w:sz w:val="24"/>
          <w:szCs w:val="24"/>
        </w:rPr>
        <w:t>футбол</w:t>
      </w:r>
      <w:r w:rsidRPr="00C12CB9">
        <w:rPr>
          <w:rFonts w:ascii="Times New Roman" w:hAnsi="Times New Roman"/>
          <w:sz w:val="24"/>
          <w:szCs w:val="24"/>
        </w:rPr>
        <w:t>;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- выполнение плана спортивной подготовки (индивидуального плана спортсмена и календарного плана спортивных и тренировочных мероприятий организации);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- прохождение предварительного соревновательного отбора;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- наличие соответствующего медицинского заключения о допуске к участию в спортивных соревнованиях;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- соблюдение общероссийских антидопинговых правил.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Лицо, проходящее спортивную подготовку, направляется организацией,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(регламентами) о спортивных соревнованиях и спортивных мероприятиях.</w:t>
      </w:r>
    </w:p>
    <w:p w:rsidR="00E80F4B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12CB9">
        <w:rPr>
          <w:rFonts w:ascii="Times New Roman" w:hAnsi="Times New Roman"/>
          <w:sz w:val="24"/>
          <w:szCs w:val="24"/>
        </w:rPr>
        <w:t>Требования к участию лиц, осуществляющих спортивную подготовку, в спортивных соревнованиях, определяются в соответствии с правилами вида спорта и положениями (регламентами) о спортивных соревнованиях организацией, осуществляющей спортивную подготовку.</w:t>
      </w: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0F4B" w:rsidRPr="00C12CB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12CB9">
        <w:rPr>
          <w:rFonts w:ascii="Times New Roman" w:hAnsi="Times New Roman"/>
          <w:b/>
          <w:sz w:val="24"/>
          <w:szCs w:val="24"/>
        </w:rPr>
        <w:lastRenderedPageBreak/>
        <w:t>2.5 Нормативы максимального объема тренировочной нагрузки и режим тренировочной работы</w:t>
      </w:r>
    </w:p>
    <w:p w:rsidR="00E80F4B" w:rsidRPr="00C12CB9" w:rsidRDefault="00E80F4B" w:rsidP="00E80F4B">
      <w:pPr>
        <w:pStyle w:val="af2"/>
        <w:tabs>
          <w:tab w:val="left" w:pos="709"/>
        </w:tabs>
        <w:autoSpaceDE w:val="0"/>
        <w:autoSpaceDN w:val="0"/>
        <w:adjustRightInd w:val="0"/>
        <w:ind w:left="0" w:firstLine="709"/>
        <w:jc w:val="both"/>
      </w:pPr>
      <w:r w:rsidRPr="00C12CB9">
        <w:t>Режим тренировочной работы является максимальным и установлен в зависимости от этапа и задач подготовки.  В зависимости от периода подготовки (переходный, подготовительный, соревновательный) недельная тренировочная нагрузка может увеличиваться или уменьшаться в пределах индивидуального плана спортивной подготовки. Нормативы максимального объема тренировочной нагрузки при подготовке спортсменов-лыжников представлены ниже.</w:t>
      </w:r>
    </w:p>
    <w:p w:rsidR="00E80F4B" w:rsidRDefault="00E80F4B" w:rsidP="00E80F4B">
      <w:pPr>
        <w:pStyle w:val="af2"/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</w:p>
    <w:p w:rsidR="00E80F4B" w:rsidRPr="009E5C26" w:rsidRDefault="00E80F4B" w:rsidP="00E80F4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E5C26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4</w:t>
      </w:r>
      <w:r w:rsidRPr="009E5C26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Нормативы максимального объема тренировочной нагрузки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1135"/>
        <w:gridCol w:w="1417"/>
        <w:gridCol w:w="1133"/>
        <w:gridCol w:w="1332"/>
        <w:gridCol w:w="1786"/>
        <w:gridCol w:w="1525"/>
      </w:tblGrid>
      <w:tr w:rsidR="00E80F4B" w:rsidRPr="009E5C26" w:rsidTr="00D33BFD">
        <w:trPr>
          <w:trHeight w:val="247"/>
          <w:jc w:val="center"/>
        </w:trPr>
        <w:tc>
          <w:tcPr>
            <w:tcW w:w="892" w:type="pct"/>
            <w:vMerge w:val="restart"/>
            <w:vAlign w:val="center"/>
          </w:tcPr>
          <w:p w:rsidR="00E80F4B" w:rsidRPr="009E5C26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Этапный норматив</w:t>
            </w:r>
          </w:p>
        </w:tc>
        <w:tc>
          <w:tcPr>
            <w:tcW w:w="4108" w:type="pct"/>
            <w:gridSpan w:val="6"/>
            <w:vAlign w:val="center"/>
          </w:tcPr>
          <w:p w:rsidR="00E80F4B" w:rsidRPr="009E5C26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E80F4B" w:rsidRPr="009E5C26" w:rsidTr="00D33BFD">
        <w:trPr>
          <w:trHeight w:val="145"/>
          <w:jc w:val="center"/>
        </w:trPr>
        <w:tc>
          <w:tcPr>
            <w:tcW w:w="892" w:type="pct"/>
            <w:vMerge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59" w:type="pct"/>
            <w:gridSpan w:val="2"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216" w:type="pct"/>
            <w:gridSpan w:val="2"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Тренировочный этап </w:t>
            </w: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(этап спортивной специализации)</w:t>
            </w:r>
          </w:p>
        </w:tc>
        <w:tc>
          <w:tcPr>
            <w:tcW w:w="881" w:type="pct"/>
            <w:vMerge w:val="restart"/>
            <w:vAlign w:val="center"/>
          </w:tcPr>
          <w:p w:rsidR="00E80F4B" w:rsidRPr="009E5C26" w:rsidRDefault="00E80F4B" w:rsidP="00D33BFD">
            <w:pPr>
              <w:spacing w:after="0" w:line="240" w:lineRule="auto"/>
              <w:ind w:left="-109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совершенство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вания спортивного мастерства</w:t>
            </w:r>
          </w:p>
        </w:tc>
        <w:tc>
          <w:tcPr>
            <w:tcW w:w="752" w:type="pct"/>
            <w:vMerge w:val="restart"/>
            <w:vAlign w:val="center"/>
          </w:tcPr>
          <w:p w:rsidR="00E80F4B" w:rsidRPr="009E5C26" w:rsidRDefault="00E80F4B" w:rsidP="00D33BFD">
            <w:pPr>
              <w:spacing w:after="0" w:line="240" w:lineRule="auto"/>
              <w:ind w:left="-81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E80F4B" w:rsidRPr="009E5C26" w:rsidTr="00D33BFD">
        <w:trPr>
          <w:trHeight w:val="145"/>
          <w:jc w:val="center"/>
        </w:trPr>
        <w:tc>
          <w:tcPr>
            <w:tcW w:w="892" w:type="pct"/>
            <w:vMerge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pct"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года</w:t>
            </w:r>
          </w:p>
        </w:tc>
        <w:tc>
          <w:tcPr>
            <w:tcW w:w="699" w:type="pct"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559" w:type="pct"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двух лет</w:t>
            </w:r>
          </w:p>
        </w:tc>
        <w:tc>
          <w:tcPr>
            <w:tcW w:w="657" w:type="pct"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Свыше двух лет</w:t>
            </w:r>
          </w:p>
        </w:tc>
        <w:tc>
          <w:tcPr>
            <w:tcW w:w="881" w:type="pct"/>
            <w:vMerge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2" w:type="pct"/>
            <w:vMerge/>
            <w:vAlign w:val="center"/>
          </w:tcPr>
          <w:p w:rsidR="00E80F4B" w:rsidRPr="009E5C26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80F4B" w:rsidRPr="009E5C26" w:rsidTr="00D33BFD">
        <w:trPr>
          <w:trHeight w:val="673"/>
          <w:jc w:val="center"/>
        </w:trPr>
        <w:tc>
          <w:tcPr>
            <w:tcW w:w="892" w:type="pct"/>
            <w:vAlign w:val="center"/>
          </w:tcPr>
          <w:p w:rsidR="00E80F4B" w:rsidRPr="009E5C26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560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9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9" w:type="pct"/>
            <w:vAlign w:val="center"/>
          </w:tcPr>
          <w:p w:rsidR="00E80F4B" w:rsidRPr="001E4915" w:rsidRDefault="005941FC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9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57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81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E80F4B" w:rsidRPr="009E5C26" w:rsidTr="00D33BFD">
        <w:trPr>
          <w:trHeight w:val="840"/>
          <w:jc w:val="center"/>
        </w:trPr>
        <w:tc>
          <w:tcPr>
            <w:tcW w:w="892" w:type="pct"/>
            <w:vAlign w:val="center"/>
          </w:tcPr>
          <w:p w:rsidR="00E80F4B" w:rsidRPr="009E5C26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hAnsi="Times New Roman"/>
                <w:sz w:val="24"/>
                <w:szCs w:val="24"/>
              </w:rPr>
              <w:t>Количество тренировок</w:t>
            </w:r>
            <w:r w:rsidRPr="009E5C26">
              <w:rPr>
                <w:rFonts w:ascii="Times New Roman" w:hAnsi="Times New Roman"/>
                <w:sz w:val="24"/>
                <w:szCs w:val="24"/>
              </w:rPr>
              <w:br/>
              <w:t xml:space="preserve"> в неделю</w:t>
            </w:r>
          </w:p>
        </w:tc>
        <w:tc>
          <w:tcPr>
            <w:tcW w:w="560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9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</w:t>
            </w:r>
          </w:p>
        </w:tc>
        <w:tc>
          <w:tcPr>
            <w:tcW w:w="559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657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881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  <w:tc>
          <w:tcPr>
            <w:tcW w:w="752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7-12</w:t>
            </w:r>
          </w:p>
        </w:tc>
      </w:tr>
      <w:tr w:rsidR="00E80F4B" w:rsidRPr="009E5C26" w:rsidTr="00D33BFD">
        <w:trPr>
          <w:trHeight w:val="898"/>
          <w:jc w:val="center"/>
        </w:trPr>
        <w:tc>
          <w:tcPr>
            <w:tcW w:w="892" w:type="pct"/>
            <w:vAlign w:val="center"/>
          </w:tcPr>
          <w:p w:rsidR="00E80F4B" w:rsidRPr="009E5C26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часов в год</w:t>
            </w:r>
          </w:p>
        </w:tc>
        <w:tc>
          <w:tcPr>
            <w:tcW w:w="560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915"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699" w:type="pct"/>
            <w:vAlign w:val="center"/>
          </w:tcPr>
          <w:p w:rsidR="00E80F4B" w:rsidRPr="001E4915" w:rsidRDefault="005941FC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416</w:t>
            </w:r>
          </w:p>
        </w:tc>
        <w:tc>
          <w:tcPr>
            <w:tcW w:w="559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468</w:t>
            </w:r>
          </w:p>
        </w:tc>
        <w:tc>
          <w:tcPr>
            <w:tcW w:w="657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881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728</w:t>
            </w:r>
          </w:p>
        </w:tc>
        <w:tc>
          <w:tcPr>
            <w:tcW w:w="752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832</w:t>
            </w:r>
          </w:p>
        </w:tc>
      </w:tr>
      <w:tr w:rsidR="00E80F4B" w:rsidRPr="009E5C26" w:rsidTr="00D33BFD">
        <w:trPr>
          <w:trHeight w:val="1488"/>
          <w:jc w:val="center"/>
        </w:trPr>
        <w:tc>
          <w:tcPr>
            <w:tcW w:w="892" w:type="pct"/>
            <w:vAlign w:val="center"/>
          </w:tcPr>
          <w:p w:rsidR="00E80F4B" w:rsidRPr="009E5C26" w:rsidRDefault="00E80F4B" w:rsidP="00D33B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E5C26">
              <w:rPr>
                <w:rFonts w:ascii="Times New Roman" w:hAnsi="Times New Roman"/>
                <w:sz w:val="24"/>
                <w:szCs w:val="24"/>
              </w:rPr>
              <w:t>Общее количество тренировок</w:t>
            </w:r>
            <w:r w:rsidRPr="009E5C26">
              <w:rPr>
                <w:rFonts w:ascii="Times New Roman" w:hAnsi="Times New Roman"/>
                <w:sz w:val="24"/>
                <w:szCs w:val="24"/>
              </w:rPr>
              <w:br/>
              <w:t xml:space="preserve"> в год</w:t>
            </w:r>
          </w:p>
        </w:tc>
        <w:tc>
          <w:tcPr>
            <w:tcW w:w="560" w:type="pct"/>
            <w:vAlign w:val="center"/>
          </w:tcPr>
          <w:p w:rsidR="00E80F4B" w:rsidRPr="001E4915" w:rsidRDefault="00E80F4B" w:rsidP="00D33BF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699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  <w:tc>
          <w:tcPr>
            <w:tcW w:w="559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657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</w:t>
            </w:r>
          </w:p>
        </w:tc>
        <w:tc>
          <w:tcPr>
            <w:tcW w:w="881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  <w:tc>
          <w:tcPr>
            <w:tcW w:w="752" w:type="pct"/>
            <w:vAlign w:val="center"/>
          </w:tcPr>
          <w:p w:rsidR="00E80F4B" w:rsidRPr="001E4915" w:rsidRDefault="00E80F4B" w:rsidP="00D33BFD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</w:t>
            </w:r>
          </w:p>
        </w:tc>
      </w:tr>
    </w:tbl>
    <w:p w:rsidR="00E80F4B" w:rsidRPr="006C3812" w:rsidRDefault="00E80F4B" w:rsidP="00E80F4B">
      <w:pPr>
        <w:pStyle w:val="af2"/>
        <w:tabs>
          <w:tab w:val="left" w:pos="709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8"/>
          <w:szCs w:val="28"/>
        </w:rPr>
      </w:pPr>
    </w:p>
    <w:p w:rsidR="00E80F4B" w:rsidRPr="00912776" w:rsidRDefault="00E80F4B" w:rsidP="00E80F4B">
      <w:pPr>
        <w:pStyle w:val="af2"/>
        <w:tabs>
          <w:tab w:val="left" w:pos="709"/>
        </w:tabs>
        <w:autoSpaceDE w:val="0"/>
        <w:autoSpaceDN w:val="0"/>
        <w:adjustRightInd w:val="0"/>
        <w:ind w:left="0" w:firstLine="709"/>
        <w:jc w:val="both"/>
      </w:pPr>
      <w:r w:rsidRPr="00912776">
        <w:t>Тренировочный процесс строится с учётом принципа единства постепенности увеличения нагрузки и тенденции к максимальным нагрузкам, который реализуется через следующие направления:</w:t>
      </w:r>
    </w:p>
    <w:p w:rsidR="00E80F4B" w:rsidRPr="00912776" w:rsidRDefault="00E80F4B" w:rsidP="00E80F4B">
      <w:pPr>
        <w:pStyle w:val="af2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увеличение суммарного годового объёма работы;</w:t>
      </w:r>
    </w:p>
    <w:p w:rsidR="00E80F4B" w:rsidRPr="00912776" w:rsidRDefault="00E80F4B" w:rsidP="00E80F4B">
      <w:pPr>
        <w:pStyle w:val="af2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увеличение годового объёма соревновательной нагрузки подготовки с учётом этапа спортивной подготовки (в часах);</w:t>
      </w:r>
    </w:p>
    <w:p w:rsidR="00E80F4B" w:rsidRPr="00912776" w:rsidRDefault="00E80F4B" w:rsidP="00E80F4B">
      <w:pPr>
        <w:pStyle w:val="af2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увеличение количества тренировочных занятий в течение недельного микроцикла (в зависимости от периода годичной подготовки, типа  и направленности микроциклов);</w:t>
      </w:r>
    </w:p>
    <w:p w:rsidR="00E80F4B" w:rsidRPr="00912776" w:rsidRDefault="00E80F4B" w:rsidP="00E80F4B">
      <w:pPr>
        <w:pStyle w:val="af2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сопряжённость всех видов подготовки, предполагающую оптимальную взаимосвязь нагрузок различной преимущественной направленности;</w:t>
      </w:r>
    </w:p>
    <w:p w:rsidR="00E80F4B" w:rsidRPr="00912776" w:rsidRDefault="00E80F4B" w:rsidP="00E80F4B">
      <w:pPr>
        <w:pStyle w:val="af2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постоянное увеличение силы тренирующего потенциала за счёт варьирования способов распределения объёма и интенсивности тренировочных нагрузок в микроцикле, мезоцикле, замены средств на каждом новом этапе;</w:t>
      </w:r>
    </w:p>
    <w:p w:rsidR="00E80F4B" w:rsidRPr="00912776" w:rsidRDefault="00E80F4B" w:rsidP="00E80F4B">
      <w:pPr>
        <w:pStyle w:val="af2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увеличение объёма технико-тактической работы, выполняемой в условиях;</w:t>
      </w:r>
    </w:p>
    <w:p w:rsidR="00E80F4B" w:rsidRPr="00912776" w:rsidRDefault="00E80F4B" w:rsidP="00E80F4B">
      <w:pPr>
        <w:pStyle w:val="af2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 xml:space="preserve">последовательное усложнение технико-тактической подготовки, выражающейся в моделировании непредвиденных ситуаций, требующих от </w:t>
      </w:r>
      <w:r>
        <w:t>футболистов</w:t>
      </w:r>
      <w:r w:rsidRPr="00912776">
        <w:t xml:space="preserve"> принятия решений в ситуации неопределённости в соревновательных условиях;</w:t>
      </w:r>
    </w:p>
    <w:p w:rsidR="00E80F4B" w:rsidRPr="00912776" w:rsidRDefault="00E80F4B" w:rsidP="00E80F4B">
      <w:pPr>
        <w:pStyle w:val="af2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 xml:space="preserve">последовательность развития двигательных способностей, выражающаяся в постепенном увеличении интенсивности тренировочных нагрузок различной </w:t>
      </w:r>
      <w:r w:rsidRPr="00912776">
        <w:lastRenderedPageBreak/>
        <w:t>преимущественной направленности, строгий порядок и очерёдность их введения на протяжении этапов и периодов подготовки с целью постоянного увеличения силы тренирующего потенциала.</w:t>
      </w:r>
    </w:p>
    <w:p w:rsidR="00E80F4B" w:rsidRPr="00912776" w:rsidRDefault="00E80F4B" w:rsidP="00E80F4B">
      <w:pPr>
        <w:pStyle w:val="af2"/>
        <w:numPr>
          <w:ilvl w:val="0"/>
          <w:numId w:val="1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использование различного рода технических средств и природных факторов.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912776">
        <w:rPr>
          <w:b/>
        </w:rPr>
        <w:t xml:space="preserve">2.6 Структура годичного цикла спортивной подготовки </w:t>
      </w:r>
      <w:r>
        <w:rPr>
          <w:b/>
        </w:rPr>
        <w:t>футболиста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Занятия планируют на каждые 52 недели (календарный или учебный год), включая 6 недель летних каникул, которые лица, проходящие спортивную подготовку, проводят в спортивном лагере, тренируясь и активно отдыхая, работая по индивидуальным планам.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Для каждой группы занятия планируют на основе тренировочного плана, годовых графиков тренировочных занятий и настоящей программы. План-график годичного цикла представлен в методической части.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 xml:space="preserve">Годовой тренировочный цикл делится на три периода: 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- подготовительный;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- соревновательный;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- переходный.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В каждом периоде решаются определенные задачи с учетом пола, возраста, подготовленности занимающихся и календаря спортивных мероприятий.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Подготовительный и соревновательный периоды можно делить на 2-3 этапа (мезоцикла), в которых решаются свои задачи в соответствии с состоянием тренированности юных спортсменов.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В подготовительном периоде решают задачи общей и специальной физической подготовки, изучают и совершенствуют технику передвижения на лыжах.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В соревновательном периоде осуществляют дальнейшее совершенствование техники, добиваясь повышения уровня тренированности и участие в соревнованиях.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Переходный период служит целям активного отдыха, укрепления здоровья, закаливания организма с использованием комплекса упражнений из различных видов спорта (спортивные игры, туризм, легкая атлетика). Из года в год повышается удельный вес нагрузки на спортивно-техническую, специальную физическую и специальную техническую подготовку. При этом постепенно уменьшается, а затем стабилизируется объем нагрузок, направленных на общефизическую подготовку.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Показатели соревновательной деятельности и выполнение нормативов по общей, специальной и технической подготовке фиксируются в индивидуальных планах, обязательных для групп на этапах совершенствования спортивного мастерства и высшего спортивного мастерства.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</w:pPr>
      <w:r w:rsidRPr="00912776">
        <w:t>Выполнение разрядных нормативов и результаты соревнований фиксируются в рабочей документации тренера (планы-конспекты занятий, рабочий дневник), журнал учета групповых занятий.</w:t>
      </w: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912776">
        <w:rPr>
          <w:b/>
        </w:rPr>
        <w:t>2.7 Кадровое обеспечение</w:t>
      </w:r>
    </w:p>
    <w:p w:rsidR="00E80F4B" w:rsidRPr="00912776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2776">
        <w:rPr>
          <w:rFonts w:ascii="Times New Roman" w:hAnsi="Times New Roman"/>
          <w:sz w:val="24"/>
          <w:szCs w:val="24"/>
        </w:rPr>
        <w:t>Уровень квалификации лиц, осуществляющих спортивную подготовку, должен соответствовать требованиям, определенным Единым квалификационным справочником должностей руководителей, специалистов и служащих (далее – ЕКСД),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 в том числе на этапах совершенствования спортивного мастерства и высшего спортивного мастерства к работе допускаются лица, имеющие высшее профессиональное образование и стаж работы по специальности не менее трех лет.</w:t>
      </w:r>
    </w:p>
    <w:p w:rsidR="00E80F4B" w:rsidRPr="00912776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2776">
        <w:rPr>
          <w:rFonts w:ascii="Times New Roman" w:hAnsi="Times New Roman"/>
          <w:sz w:val="24"/>
          <w:szCs w:val="24"/>
        </w:rPr>
        <w:t>Лица, не имеющие специальной подготовки или стажа работы, установленных в разделе «Требования к квалификации» ЕКСД, но обладающие достаточным практическим опытом и выполняющие качественно и в полном объеме возложенные на них должностные обязанности, по рекомендации аттестационной комиссии назначаются на соответствующие должности так же, как и лица, имеющие специальную подготовку и стаж работы.</w:t>
      </w:r>
    </w:p>
    <w:p w:rsidR="00E80F4B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</w:rPr>
      </w:pPr>
    </w:p>
    <w:p w:rsidR="00E80F4B" w:rsidRPr="00912776" w:rsidRDefault="00E80F4B" w:rsidP="00E80F4B">
      <w:pPr>
        <w:pStyle w:val="af2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b/>
        </w:rPr>
      </w:pPr>
      <w:r w:rsidRPr="00912776">
        <w:rPr>
          <w:b/>
        </w:rPr>
        <w:lastRenderedPageBreak/>
        <w:t>2.8 Материально-техническое обеспечение и инфраструктура</w:t>
      </w:r>
    </w:p>
    <w:p w:rsidR="00E80F4B" w:rsidRDefault="00E80F4B" w:rsidP="00E80F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 w:rsidRPr="00207AF7"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Оборудование и спортивный инвентарь, необходимый для прохождения спортивной подготовки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57"/>
        <w:gridCol w:w="2357"/>
        <w:gridCol w:w="2357"/>
        <w:gridCol w:w="2360"/>
      </w:tblGrid>
      <w:tr w:rsidR="00E80F4B" w:rsidRPr="00207AF7" w:rsidTr="005941FC">
        <w:trPr>
          <w:trHeight w:val="320"/>
        </w:trPr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Таблица 9 № п/п </w:t>
            </w: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Единица измерения </w:t>
            </w:r>
          </w:p>
        </w:tc>
        <w:tc>
          <w:tcPr>
            <w:tcW w:w="2360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Количество изделий </w:t>
            </w:r>
          </w:p>
        </w:tc>
      </w:tr>
      <w:tr w:rsidR="00E80F4B" w:rsidRPr="00207AF7" w:rsidTr="00D33BFD">
        <w:trPr>
          <w:trHeight w:val="170"/>
        </w:trPr>
        <w:tc>
          <w:tcPr>
            <w:tcW w:w="9431" w:type="dxa"/>
            <w:gridSpan w:val="4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Оборудование и спортивный инвентарь </w:t>
            </w:r>
          </w:p>
        </w:tc>
      </w:tr>
      <w:tr w:rsidR="00E80F4B" w:rsidRPr="00207AF7" w:rsidTr="005941FC">
        <w:trPr>
          <w:trHeight w:val="170"/>
        </w:trPr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Ворота футбольные </w:t>
            </w: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комплект </w:t>
            </w:r>
          </w:p>
        </w:tc>
        <w:tc>
          <w:tcPr>
            <w:tcW w:w="2360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E80F4B" w:rsidRPr="00207AF7" w:rsidTr="005941FC">
        <w:trPr>
          <w:trHeight w:val="170"/>
        </w:trPr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Мяч футбольный </w:t>
            </w: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2360" w:type="dxa"/>
          </w:tcPr>
          <w:p w:rsidR="00E80F4B" w:rsidRPr="00207AF7" w:rsidRDefault="005941FC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E80F4B" w:rsidRPr="00207AF7" w:rsidTr="005941FC">
        <w:trPr>
          <w:trHeight w:val="170"/>
        </w:trPr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Флаги для разметки футбольного поля </w:t>
            </w: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2360" w:type="dxa"/>
          </w:tcPr>
          <w:p w:rsidR="00E80F4B" w:rsidRPr="00207AF7" w:rsidRDefault="005941FC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  <w:r w:rsidR="00E80F4B"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80F4B" w:rsidRPr="00207AF7" w:rsidTr="005941FC">
        <w:trPr>
          <w:trHeight w:val="319"/>
        </w:trPr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Ворота футбольные, переносные, уменьшенных размеров </w:t>
            </w: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2360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E80F4B" w:rsidRPr="00207AF7" w:rsidTr="00D33BFD">
        <w:trPr>
          <w:trHeight w:val="170"/>
        </w:trPr>
        <w:tc>
          <w:tcPr>
            <w:tcW w:w="9431" w:type="dxa"/>
            <w:gridSpan w:val="4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Дополнительное и вспомогательное оборудование и спортивный инвентарь </w:t>
            </w:r>
          </w:p>
        </w:tc>
      </w:tr>
      <w:tr w:rsidR="00E80F4B" w:rsidRPr="00207AF7" w:rsidTr="005941FC">
        <w:trPr>
          <w:trHeight w:val="170"/>
        </w:trPr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6. </w:t>
            </w: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Гантели массивные от 1 до 5 кг </w:t>
            </w: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комплект </w:t>
            </w:r>
          </w:p>
        </w:tc>
        <w:tc>
          <w:tcPr>
            <w:tcW w:w="2360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E80F4B" w:rsidRPr="00207AF7" w:rsidTr="005941FC">
        <w:trPr>
          <w:trHeight w:val="170"/>
        </w:trPr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7. </w:t>
            </w: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Насос универсальный для накачивания мячей </w:t>
            </w: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комплект </w:t>
            </w:r>
          </w:p>
        </w:tc>
        <w:tc>
          <w:tcPr>
            <w:tcW w:w="2360" w:type="dxa"/>
          </w:tcPr>
          <w:p w:rsidR="00E80F4B" w:rsidRPr="00207AF7" w:rsidRDefault="005941FC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0F4B" w:rsidRPr="00207AF7" w:rsidTr="005941FC">
        <w:trPr>
          <w:trHeight w:val="170"/>
        </w:trPr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9. </w:t>
            </w:r>
          </w:p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Сетка для переноски мячей </w:t>
            </w:r>
          </w:p>
        </w:tc>
        <w:tc>
          <w:tcPr>
            <w:tcW w:w="2357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штук </w:t>
            </w:r>
          </w:p>
        </w:tc>
        <w:tc>
          <w:tcPr>
            <w:tcW w:w="2360" w:type="dxa"/>
          </w:tcPr>
          <w:p w:rsidR="00E80F4B" w:rsidRPr="00207AF7" w:rsidRDefault="005941FC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E80F4B" w:rsidRDefault="00E80F4B" w:rsidP="00E80F4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  <w:sectPr w:rsidR="00E80F4B" w:rsidSect="00207AF7">
          <w:footerReference w:type="default" r:id="rId10"/>
          <w:footerReference w:type="first" r:id="rId11"/>
          <w:pgSz w:w="11906" w:h="16838"/>
          <w:pgMar w:top="1134" w:right="851" w:bottom="851" w:left="1134" w:header="720" w:footer="720" w:gutter="0"/>
          <w:cols w:space="720"/>
          <w:noEndnote/>
          <w:titlePg/>
          <w:docGrid w:linePitch="299"/>
        </w:sect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12776"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>
        <w:rPr>
          <w:rFonts w:ascii="Times New Roman" w:hAnsi="Times New Roman"/>
          <w:b/>
          <w:sz w:val="24"/>
          <w:szCs w:val="24"/>
        </w:rPr>
        <w:t>.</w:t>
      </w:r>
      <w:r w:rsidRPr="00912776">
        <w:rPr>
          <w:rFonts w:ascii="Times New Roman" w:hAnsi="Times New Roman"/>
          <w:b/>
          <w:sz w:val="24"/>
          <w:szCs w:val="24"/>
        </w:rPr>
        <w:t> МЕТОДИЧЕСКАЯ ЧАСТЬ</w:t>
      </w:r>
    </w:p>
    <w:p w:rsidR="00E80F4B" w:rsidRPr="00912776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Pr="00912776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12776">
        <w:rPr>
          <w:rFonts w:ascii="Times New Roman" w:hAnsi="Times New Roman"/>
          <w:b/>
          <w:sz w:val="24"/>
          <w:szCs w:val="24"/>
        </w:rPr>
        <w:t>3.1</w:t>
      </w:r>
      <w:r>
        <w:rPr>
          <w:rFonts w:ascii="Times New Roman" w:hAnsi="Times New Roman"/>
          <w:b/>
          <w:sz w:val="24"/>
          <w:szCs w:val="24"/>
        </w:rPr>
        <w:t>.</w:t>
      </w:r>
      <w:r w:rsidRPr="00912776">
        <w:rPr>
          <w:rFonts w:ascii="Times New Roman" w:hAnsi="Times New Roman"/>
          <w:b/>
          <w:sz w:val="24"/>
          <w:szCs w:val="24"/>
        </w:rPr>
        <w:t xml:space="preserve"> Этап начальной подготовки </w:t>
      </w: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Тренировочный процесс по футболу ведется в соответствии с годовым тренировочным планом, рассчитанным на 52 недели. Основными формами осуществления спортивной подготовки являются: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-групповые и индивидуальные тренировочные и теоретические занятия;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-работа по индивидуальным планам;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-тренировочные сборы;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-участие в спортивных соревнованиях и мероприятиях;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-инструкторская и судейская практика;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-медико-восстановительные мероприятия;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-тестирование и контроль.</w:t>
      </w: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Для обеспечения круглогодичности спортивной подготовки, подготовки к спортивным соревнованиям и активного отдыха (восстановления) обучающихся, проходящих спортивную подготовку, организуются тренировочные сборы, являющиеся составной частью тренировочного процесса в соответствии с перечнем тренировочных сборов.</w:t>
      </w: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 xml:space="preserve">Многолетняя подготовка юных футболистов по футболу, в соответствии с Программой, проводится </w:t>
      </w:r>
      <w:r>
        <w:rPr>
          <w:rFonts w:ascii="Times New Roman" w:hAnsi="Times New Roman"/>
          <w:sz w:val="24"/>
          <w:szCs w:val="24"/>
        </w:rPr>
        <w:t>на этапах спортивной подготовки</w:t>
      </w:r>
      <w:r w:rsidRPr="00AE6217">
        <w:rPr>
          <w:rFonts w:ascii="Times New Roman" w:hAnsi="Times New Roman"/>
          <w:sz w:val="24"/>
          <w:szCs w:val="24"/>
        </w:rPr>
        <w:t>: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1.Этап начальной подготовки (НП);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2.Тренировочный этап (этап спортивной специализации) (ТЭ).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3.Этап совершенствования спортивного мастерства (ССМ).</w:t>
      </w:r>
    </w:p>
    <w:p w:rsidR="00E80F4B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0F4B" w:rsidRPr="00207AF7" w:rsidRDefault="00E80F4B" w:rsidP="00E80F4B">
      <w:pPr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07AF7">
        <w:rPr>
          <w:rFonts w:ascii="Times New Roman" w:hAnsi="Times New Roman"/>
          <w:b/>
          <w:i/>
          <w:sz w:val="24"/>
          <w:szCs w:val="24"/>
        </w:rPr>
        <w:t>Этап начальной подготовки:</w:t>
      </w:r>
    </w:p>
    <w:p w:rsidR="00E80F4B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Прием лиц на этап начальной подготовки осуществляется на основании результатов индивидуального отбора. На этом этапе идёт работа, направленная на укрепление здоровья, на разностороннюю физическую подготовленность, освоение жизненно важных двигательных навыков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AE6217">
        <w:rPr>
          <w:rFonts w:ascii="Times New Roman" w:hAnsi="Times New Roman"/>
          <w:sz w:val="24"/>
          <w:szCs w:val="24"/>
        </w:rPr>
        <w:t>качеств, расширение круга технических приемов футбола, изучение основ правил игры в футбол, обучение основам тактики игры. В конце этапа проводится экспертная оценка игровых умений и навыков. По результатам экспертизы делается первичный прогноз о наличии способностей у каждого ребенка к футболу.</w:t>
      </w:r>
    </w:p>
    <w:p w:rsidR="00E80F4B" w:rsidRDefault="00E80F4B" w:rsidP="00E80F4B">
      <w:pPr>
        <w:rPr>
          <w:rFonts w:ascii="Times New Roman" w:hAnsi="Times New Roman"/>
          <w:b/>
          <w:i/>
        </w:rPr>
      </w:pPr>
    </w:p>
    <w:p w:rsidR="00E80F4B" w:rsidRPr="00207AF7" w:rsidRDefault="00E80F4B" w:rsidP="00E80F4B">
      <w:pPr>
        <w:rPr>
          <w:rFonts w:ascii="Times New Roman" w:hAnsi="Times New Roman"/>
          <w:b/>
          <w:i/>
        </w:rPr>
      </w:pPr>
      <w:r w:rsidRPr="00207AF7">
        <w:rPr>
          <w:rFonts w:ascii="Times New Roman" w:hAnsi="Times New Roman"/>
          <w:b/>
          <w:i/>
        </w:rPr>
        <w:t>Программа этапа начальной подготовки</w:t>
      </w:r>
    </w:p>
    <w:tbl>
      <w:tblPr>
        <w:tblW w:w="95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342"/>
        <w:gridCol w:w="1851"/>
        <w:gridCol w:w="2377"/>
      </w:tblGrid>
      <w:tr w:rsidR="00E80F4B" w:rsidRPr="00207AF7" w:rsidTr="00D33BFD">
        <w:trPr>
          <w:trHeight w:val="345"/>
          <w:tblCellSpacing w:w="0" w:type="dxa"/>
        </w:trPr>
        <w:tc>
          <w:tcPr>
            <w:tcW w:w="53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Разделы подготовки</w:t>
            </w:r>
          </w:p>
        </w:tc>
        <w:tc>
          <w:tcPr>
            <w:tcW w:w="4228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Этап начальной подготовки</w:t>
            </w:r>
          </w:p>
        </w:tc>
      </w:tr>
      <w:tr w:rsidR="00E80F4B" w:rsidRPr="00207AF7" w:rsidTr="00D33BFD">
        <w:trPr>
          <w:trHeight w:val="330"/>
          <w:tblCellSpacing w:w="0" w:type="dxa"/>
        </w:trPr>
        <w:tc>
          <w:tcPr>
            <w:tcW w:w="5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851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до года</w:t>
            </w:r>
          </w:p>
        </w:tc>
        <w:tc>
          <w:tcPr>
            <w:tcW w:w="237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свыше года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Общая физическая подготовка</w:t>
            </w:r>
          </w:p>
        </w:tc>
        <w:tc>
          <w:tcPr>
            <w:tcW w:w="1851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65</w:t>
            </w:r>
          </w:p>
        </w:tc>
        <w:tc>
          <w:tcPr>
            <w:tcW w:w="237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80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Специальная физическая подготовка</w:t>
            </w:r>
          </w:p>
        </w:tc>
        <w:tc>
          <w:tcPr>
            <w:tcW w:w="1851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17</w:t>
            </w:r>
          </w:p>
        </w:tc>
        <w:tc>
          <w:tcPr>
            <w:tcW w:w="237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20</w:t>
            </w:r>
          </w:p>
        </w:tc>
      </w:tr>
      <w:tr w:rsidR="00E80F4B" w:rsidRPr="00207AF7" w:rsidTr="00D33BFD">
        <w:trPr>
          <w:trHeight w:val="315"/>
          <w:tblCellSpacing w:w="0" w:type="dxa"/>
        </w:trPr>
        <w:tc>
          <w:tcPr>
            <w:tcW w:w="5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Техническая подготовка</w:t>
            </w:r>
          </w:p>
        </w:tc>
        <w:tc>
          <w:tcPr>
            <w:tcW w:w="1851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116</w:t>
            </w:r>
          </w:p>
        </w:tc>
        <w:tc>
          <w:tcPr>
            <w:tcW w:w="237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130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Тактическая подготовка</w:t>
            </w:r>
          </w:p>
        </w:tc>
        <w:tc>
          <w:tcPr>
            <w:tcW w:w="1851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26</w:t>
            </w:r>
          </w:p>
        </w:tc>
        <w:tc>
          <w:tcPr>
            <w:tcW w:w="237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36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Теоретическая подготовка</w:t>
            </w:r>
          </w:p>
        </w:tc>
        <w:tc>
          <w:tcPr>
            <w:tcW w:w="1851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25</w:t>
            </w:r>
          </w:p>
        </w:tc>
        <w:tc>
          <w:tcPr>
            <w:tcW w:w="237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30</w:t>
            </w:r>
          </w:p>
        </w:tc>
      </w:tr>
      <w:tr w:rsidR="00E80F4B" w:rsidRPr="00207AF7" w:rsidTr="00D33BFD">
        <w:trPr>
          <w:trHeight w:val="270"/>
          <w:tblCellSpacing w:w="0" w:type="dxa"/>
        </w:trPr>
        <w:tc>
          <w:tcPr>
            <w:tcW w:w="5342" w:type="dxa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Текущие и переводные контрольные нормативы (подготовка к ним)</w:t>
            </w:r>
          </w:p>
        </w:tc>
        <w:tc>
          <w:tcPr>
            <w:tcW w:w="1851" w:type="dxa"/>
            <w:tcBorders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7</w:t>
            </w:r>
          </w:p>
        </w:tc>
        <w:tc>
          <w:tcPr>
            <w:tcW w:w="2377" w:type="dxa"/>
            <w:tcBorders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8</w:t>
            </w:r>
          </w:p>
        </w:tc>
      </w:tr>
      <w:tr w:rsidR="00E80F4B" w:rsidRPr="00207AF7" w:rsidTr="00D33BFD">
        <w:trPr>
          <w:trHeight w:val="285"/>
          <w:tblCellSpacing w:w="0" w:type="dxa"/>
        </w:trPr>
        <w:tc>
          <w:tcPr>
            <w:tcW w:w="53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Учебные и тренировочные игры</w:t>
            </w:r>
          </w:p>
        </w:tc>
        <w:tc>
          <w:tcPr>
            <w:tcW w:w="1851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10</w:t>
            </w:r>
          </w:p>
        </w:tc>
        <w:tc>
          <w:tcPr>
            <w:tcW w:w="237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12</w:t>
            </w:r>
          </w:p>
        </w:tc>
      </w:tr>
    </w:tbl>
    <w:p w:rsidR="00E80F4B" w:rsidRPr="00207AF7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На этом этапе мальчики должны изучать технику игровых приемов.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Ведение мяча: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-внутренней и внешней сторонами подъема;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-с разной скоростью и с мгновенной сменой направлений;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-с обводкой стоек;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-с применением обманных движений;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-с последующим ударом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цель;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-после остановок разными способами.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Жонглирование мячом: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-одной ногой (стопой);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-двумя ногами (стопами);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-двумя ногами (бедрами);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-с чередованием «стопа - бедро» одной ногой;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-с чередованием «стопа - бедро» двумя ногами;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-головой;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-с чередованием «стопа - бедро - голова».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Прием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(остановка)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мяча: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-катящегося по газону с разной скоростью и под разными углами по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отношению к игроку - подошвой и разными частями стопы;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-летящего по воздуху - стопой, бедром, грудью и головой.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Передачи мяча: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-короткие, средние и длинные;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-выполняемые разными частями стопы;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-головой;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-если передача мяча делается ногой, то мяч перед ударом может быть: а) неподвижен; б) мяч движется по траве или по воздуху с разной скоростью, и игрок вначале останавливает его, а потом делает передачу.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 по мячу: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 по неподвижному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мячу: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-после прямолинейного бега;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-после зигзагообразного бега;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-после зигзагообразного бега (стойки, барьеры);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-после имитации сопротивления партнера;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-после реального сопротивления партнера (игра 1х1).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 по движущемуся мячу: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-прямолинейное ведение и удар;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-обводка стоек и удар;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-обводка партнера и удар.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после приема мяча: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-после коротких, средних и длинных передач мяча;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-после игры в стенку(короткую и длинную).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 в затрудненных условиях: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 летящему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мячу;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-из-под прессинга;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-в игровом упражнении 1х1.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упражнениях,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моделирующих фрагменты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игры.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 в реальной игре: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-завершение игровых эпизодов;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-штрафные и угловые удары.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Обводка соперника (без борьбы или в борьбе). Отбор мяча у соперника.</w:t>
      </w:r>
    </w:p>
    <w:p w:rsidR="00E80F4B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Вбрасывание мяча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 xml:space="preserve">из аута. 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Техника игры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вратаря: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lastRenderedPageBreak/>
        <w:t>-основная стойка вратаря;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-передвижение в воротах без мяча в сторону скрестным, приставным шагом и скачками;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-ловля летящего мяча на высоте груди и живота без прыжка и в прыжке;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-ловля катящегося и низко летящего навстречу мяча без падения и с падением;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-ловля высоко летящего в сторону на уровне живота, груди мяча с падением перекатом;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-отбивание мяча одним кулаком без прыжка и в прыжке (с места и разбега);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-бросок мяча одной рукой из-за плеча на точность;</w:t>
      </w:r>
    </w:p>
    <w:p w:rsidR="00E80F4B" w:rsidRPr="00207AF7" w:rsidRDefault="00E80F4B" w:rsidP="00E80F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-выбивание мяча ногой: с земли (по неподвижному мячу), с рук, с воздуха по выпущенному из рук и подброшенному перед собой мячу (на точность).</w:t>
      </w: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3.2. </w:t>
      </w:r>
      <w:r w:rsidRPr="00207AF7">
        <w:rPr>
          <w:rFonts w:ascii="Times New Roman" w:hAnsi="Times New Roman"/>
          <w:b/>
          <w:i/>
          <w:sz w:val="24"/>
          <w:szCs w:val="24"/>
        </w:rPr>
        <w:t>Тренировочный этап (этап спортивной специализации):</w:t>
      </w: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6217">
        <w:rPr>
          <w:rFonts w:ascii="Times New Roman" w:hAnsi="Times New Roman"/>
          <w:sz w:val="24"/>
          <w:szCs w:val="24"/>
        </w:rPr>
        <w:t>занятиям на этом этапе допускаются лица, прошедшие процедуру индивидуального отбора, либо спортсмены, прошедшие в течение не менее одного года начальную подготовку и выполнившие нормативы тестов по общей и специальной подготовленности.</w:t>
      </w: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Тренировочный этап (этап спортивной специализации) делится на периоды: начальной специализации и углубленной специализации. Общий срок обучения на данном этапе составляет 5 лет.</w:t>
      </w: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Основными задачами этапа начальной специализации являются гармоничное формирование организма занимающихся, укрепление здоровья, развитие физических качеств в соответствии с возрастными периодами, изучение правил игры в футбол, овладение основами техники и тактики футбола.</w:t>
      </w:r>
    </w:p>
    <w:p w:rsidR="00E80F4B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На этапе углубленной специализации происходит закрепление технической и расширение тактической подготовленности футболистов.</w:t>
      </w: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80F4B" w:rsidRPr="00207AF7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207AF7">
        <w:rPr>
          <w:rFonts w:ascii="Times New Roman" w:hAnsi="Times New Roman"/>
          <w:b/>
          <w:i/>
          <w:sz w:val="24"/>
          <w:szCs w:val="24"/>
        </w:rPr>
        <w:t>Программа тренировочного этапа</w:t>
      </w:r>
    </w:p>
    <w:tbl>
      <w:tblPr>
        <w:tblW w:w="9585" w:type="dxa"/>
        <w:tblCellSpacing w:w="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15"/>
        <w:gridCol w:w="2696"/>
        <w:gridCol w:w="2651"/>
        <w:gridCol w:w="704"/>
        <w:gridCol w:w="1153"/>
        <w:gridCol w:w="299"/>
        <w:gridCol w:w="2067"/>
      </w:tblGrid>
      <w:tr w:rsidR="00E80F4B" w:rsidRPr="00207AF7" w:rsidTr="00D33BFD">
        <w:trPr>
          <w:gridBefore w:val="1"/>
          <w:wBefore w:w="15" w:type="dxa"/>
          <w:trHeight w:val="285"/>
          <w:tblCellSpacing w:w="0" w:type="dxa"/>
        </w:trPr>
        <w:tc>
          <w:tcPr>
            <w:tcW w:w="5347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Разделы подготовки</w:t>
            </w:r>
          </w:p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4223" w:type="dxa"/>
            <w:gridSpan w:val="4"/>
            <w:tcBorders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Тренировочный этап (этап</w:t>
            </w:r>
          </w:p>
        </w:tc>
      </w:tr>
      <w:tr w:rsidR="00E80F4B" w:rsidRPr="00207AF7" w:rsidTr="00D33BFD">
        <w:trPr>
          <w:gridBefore w:val="1"/>
          <w:wBefore w:w="15" w:type="dxa"/>
          <w:trHeight w:val="315"/>
          <w:tblCellSpacing w:w="0" w:type="dxa"/>
        </w:trPr>
        <w:tc>
          <w:tcPr>
            <w:tcW w:w="534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</w:p>
        </w:tc>
        <w:tc>
          <w:tcPr>
            <w:tcW w:w="4223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спортивной специализации)</w:t>
            </w:r>
          </w:p>
        </w:tc>
      </w:tr>
      <w:tr w:rsidR="00E80F4B" w:rsidRPr="00207AF7" w:rsidTr="00D33BFD">
        <w:trPr>
          <w:gridBefore w:val="1"/>
          <w:wBefore w:w="15" w:type="dxa"/>
          <w:trHeight w:val="583"/>
          <w:tblCellSpacing w:w="0" w:type="dxa"/>
        </w:trPr>
        <w:tc>
          <w:tcPr>
            <w:tcW w:w="534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</w:p>
        </w:tc>
        <w:tc>
          <w:tcPr>
            <w:tcW w:w="185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до двух лет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свыше двух лет</w:t>
            </w:r>
          </w:p>
        </w:tc>
      </w:tr>
      <w:tr w:rsidR="00E80F4B" w:rsidRPr="00207AF7" w:rsidTr="00D33BFD">
        <w:trPr>
          <w:gridBefore w:val="1"/>
          <w:wBefore w:w="15" w:type="dxa"/>
          <w:trHeight w:val="315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Общая физическая подготовка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84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94</w:t>
            </w:r>
          </w:p>
        </w:tc>
      </w:tr>
      <w:tr w:rsidR="00E80F4B" w:rsidRPr="00207AF7" w:rsidTr="00D33BFD">
        <w:trPr>
          <w:gridBefore w:val="1"/>
          <w:wBefore w:w="15" w:type="dxa"/>
          <w:trHeight w:val="300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Специальная физическая подготовка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53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56</w:t>
            </w:r>
          </w:p>
        </w:tc>
      </w:tr>
      <w:tr w:rsidR="00E80F4B" w:rsidRPr="00207AF7" w:rsidTr="00D33BFD">
        <w:trPr>
          <w:gridBefore w:val="1"/>
          <w:wBefore w:w="15" w:type="dxa"/>
          <w:trHeight w:val="300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Техническая подготовка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140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210</w:t>
            </w:r>
          </w:p>
        </w:tc>
      </w:tr>
      <w:tr w:rsidR="00E80F4B" w:rsidRPr="00207AF7" w:rsidTr="00D33BFD">
        <w:trPr>
          <w:gridBefore w:val="1"/>
          <w:wBefore w:w="15" w:type="dxa"/>
          <w:trHeight w:val="300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Тактическая подготовка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40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54</w:t>
            </w:r>
          </w:p>
        </w:tc>
      </w:tr>
      <w:tr w:rsidR="00E80F4B" w:rsidRPr="00207AF7" w:rsidTr="00D33BFD">
        <w:trPr>
          <w:gridBefore w:val="1"/>
          <w:wBefore w:w="15" w:type="dxa"/>
          <w:trHeight w:val="315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Теоретическая подготовка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23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30</w:t>
            </w:r>
          </w:p>
        </w:tc>
      </w:tr>
      <w:tr w:rsidR="00E80F4B" w:rsidRPr="00207AF7" w:rsidTr="00D33BFD">
        <w:trPr>
          <w:gridBefore w:val="1"/>
          <w:wBefore w:w="15" w:type="dxa"/>
          <w:trHeight w:val="270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Текущие и переводные контрольные</w:t>
            </w:r>
          </w:p>
        </w:tc>
        <w:tc>
          <w:tcPr>
            <w:tcW w:w="704" w:type="dxa"/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10</w:t>
            </w:r>
          </w:p>
        </w:tc>
        <w:tc>
          <w:tcPr>
            <w:tcW w:w="299" w:type="dxa"/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14</w:t>
            </w:r>
          </w:p>
        </w:tc>
      </w:tr>
      <w:tr w:rsidR="00E80F4B" w:rsidRPr="00207AF7" w:rsidTr="00D33BFD">
        <w:trPr>
          <w:gridBefore w:val="1"/>
          <w:wBefore w:w="15" w:type="dxa"/>
          <w:trHeight w:val="330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нормативы (подготовка к ним)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</w:tr>
      <w:tr w:rsidR="00E80F4B" w:rsidRPr="00207AF7" w:rsidTr="00D33BFD">
        <w:trPr>
          <w:gridBefore w:val="1"/>
          <w:wBefore w:w="15" w:type="dxa"/>
          <w:trHeight w:val="300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Учебные и тренировочные игры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30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44</w:t>
            </w:r>
          </w:p>
        </w:tc>
      </w:tr>
      <w:tr w:rsidR="00E80F4B" w:rsidRPr="00207AF7" w:rsidTr="00D33BFD">
        <w:trPr>
          <w:gridBefore w:val="1"/>
          <w:wBefore w:w="15" w:type="dxa"/>
          <w:trHeight w:val="315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Участия в соревнованиях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25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30</w:t>
            </w:r>
          </w:p>
        </w:tc>
      </w:tr>
      <w:tr w:rsidR="00E80F4B" w:rsidRPr="00207AF7" w:rsidTr="00D33BFD">
        <w:trPr>
          <w:gridBefore w:val="1"/>
          <w:wBefore w:w="15" w:type="dxa"/>
          <w:trHeight w:val="270"/>
          <w:tblCellSpacing w:w="0" w:type="dxa"/>
        </w:trPr>
        <w:tc>
          <w:tcPr>
            <w:tcW w:w="534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Инструкторская и судейская практика</w:t>
            </w:r>
          </w:p>
        </w:tc>
        <w:tc>
          <w:tcPr>
            <w:tcW w:w="704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15</w:t>
            </w:r>
          </w:p>
        </w:tc>
        <w:tc>
          <w:tcPr>
            <w:tcW w:w="299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20</w:t>
            </w:r>
          </w:p>
        </w:tc>
      </w:tr>
      <w:tr w:rsidR="00E80F4B" w:rsidRPr="00207AF7" w:rsidTr="00D33BFD">
        <w:trPr>
          <w:gridBefore w:val="1"/>
          <w:wBefore w:w="15" w:type="dxa"/>
          <w:trHeight w:val="315"/>
          <w:tblCellSpacing w:w="0" w:type="dxa"/>
        </w:trPr>
        <w:tc>
          <w:tcPr>
            <w:tcW w:w="2696" w:type="dxa"/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2651" w:type="dxa"/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704" w:type="dxa"/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1153" w:type="dxa"/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9" w:type="dxa"/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67" w:type="dxa"/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33</w:t>
            </w:r>
          </w:p>
        </w:tc>
      </w:tr>
      <w:tr w:rsidR="00E80F4B" w:rsidRPr="00207AF7" w:rsidTr="00D33BFD">
        <w:trPr>
          <w:trHeight w:val="375"/>
          <w:tblCellSpacing w:w="0" w:type="dxa"/>
        </w:trPr>
        <w:tc>
          <w:tcPr>
            <w:tcW w:w="536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lastRenderedPageBreak/>
              <w:t>Восстановительные мероприятия</w:t>
            </w:r>
          </w:p>
        </w:tc>
        <w:tc>
          <w:tcPr>
            <w:tcW w:w="18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+</w:t>
            </w:r>
          </w:p>
        </w:tc>
        <w:tc>
          <w:tcPr>
            <w:tcW w:w="2366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+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Период активного отдыха</w:t>
            </w:r>
          </w:p>
        </w:tc>
        <w:tc>
          <w:tcPr>
            <w:tcW w:w="18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48</w:t>
            </w:r>
          </w:p>
        </w:tc>
        <w:tc>
          <w:tcPr>
            <w:tcW w:w="2366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72</w:t>
            </w:r>
          </w:p>
        </w:tc>
      </w:tr>
      <w:tr w:rsidR="00E80F4B" w:rsidRPr="00207AF7" w:rsidTr="00D33BFD">
        <w:trPr>
          <w:trHeight w:val="285"/>
          <w:tblCellSpacing w:w="0" w:type="dxa"/>
        </w:trPr>
        <w:tc>
          <w:tcPr>
            <w:tcW w:w="5362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Всего</w:t>
            </w:r>
          </w:p>
        </w:tc>
        <w:tc>
          <w:tcPr>
            <w:tcW w:w="1857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468</w:t>
            </w:r>
          </w:p>
        </w:tc>
        <w:tc>
          <w:tcPr>
            <w:tcW w:w="2366" w:type="dxa"/>
            <w:gridSpan w:val="2"/>
            <w:tcBorders>
              <w:bottom w:val="single" w:sz="6" w:space="0" w:color="000000"/>
              <w:right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624</w:t>
            </w:r>
          </w:p>
        </w:tc>
      </w:tr>
    </w:tbl>
    <w:p w:rsidR="00E80F4B" w:rsidRPr="00207AF7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 по мячу ногой: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-удары подъемом и стопой по неподвижному, катящемуся, прыгающему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и летящему мячу;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-удары перекидные (через голову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противника);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-резаные удары по летящему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мячу;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-удары с полулета (всеми способами);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-удары на точность, силу и дальность после ведения на высокой скорости, с пассивным и активным сопротивлением, с оценкой тактической обстановки перед выполнением удара.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умения точно, быстро и неожиданно для вратаря производить удары по воротам.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 по мячу головой: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-удары серединной и боковой частью лба без прыжка и в прыжке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разбега по летящему с различной скоростью и траекторией мячу;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-удары вниз верхом, вперед, в стороны и назад, посылая мяч на короткое и среднее расстояние с пассивным и активным сопротивлением, с оценкой тактической обстановки перед выполнением удара;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-резаные удары боковой частью лба;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-удары в прыжке с падением;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-удары на точность, силу и дальность.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техники ударов лбом, особенно в прыжке, выполняя их с активным сопротивлением, обращая при этом внимание на высокий прыжок, выигрыш единоборства и точность направления полета мяча.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Остановка мяча: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-подошвой, внутренней и внешней стороной стопы катящегося и опускающегося мяча с поворотом до 180°;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-грудью летящего мяча с поворотом на 90°;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-подъемом опускающегося мяча.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остановки мяча различными способами, выполняя приемы с наименьшей затратой времени, на высокой скорости движения, приводя мяч в удобное положение для дальнейших действий.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Ведение мяча: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 серединой подъема, носком и внутренней стороной стопы. Совершенствование ведения мяча различными способами правой и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левой ногой на высокой скорости, изменяя направление и ритм движения, применяя финты, надежно контролируя мяч и наблюдая за игровой обстановкой.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Ложные движения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(финты):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 обучение финтам.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При ведении показать остановку мяча подошвой (без касания или с касанием мяча подошвой) или удар пяткой назад – рывком уйти с мячом вперед; быстро отвести мяч подошвой ноги под себя – уйти с мячом вперед; быстро отвести мяч ногой под себя – повернуться и уйти с мячом в сторону или назад; при ведении мяча неожиданно остановиться и оставить его партнеру, который движется за спиной, а самому уйти без мяча вперед, увлекая противника («скрещивание»); ложная передача мяча партнеру.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 xml:space="preserve">Показать стремление овладеть мячом, катящимся навстречу или сбоку, и неожиданно пропустить мяч между ног или сбоку для партнера; игрок переносит правую ногу через мяч влево и наклоняя туловище влево, посылает мяч внутренней частью подъема левой ногой слева от противника, обегает его с другой стороны и овладевает мячом – финт Месхи; при резкой </w:t>
      </w:r>
      <w:r w:rsidRPr="00207AF7">
        <w:rPr>
          <w:rFonts w:ascii="Times New Roman" w:hAnsi="Times New Roman"/>
          <w:sz w:val="24"/>
          <w:szCs w:val="24"/>
        </w:rPr>
        <w:lastRenderedPageBreak/>
        <w:t>атаке противника сзади – справа – неожиданно срезать мяч ближней к нему ногой вправо, обежать противника сзади и овладеть мячом.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финтов с учетом развития у занимающихся двигательных качеств и игрового места в составе команды, обращая внимание на совершенствование «коронных» финтов (для каждого игрока) в условиях игровых упражнений, товарищеских и календарных игр.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Отбор мяча: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-при единоборстве с противником, применяя накладывание стопы на мяч, выполняя ложные движения и вызывая противника на определенные действия с мячом;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-умение выбрать момент для отбора мяча.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умения определять (предугадывать) замысел противника, владеющего мячом, момент отбора мяча и безошибочно применять выбранный способ овладения мячом.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Вбрасывание мяча: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-из-за боковой линии с места из положения параллельного расположения ступней ног;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-с разбега: на точность и дальность.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точности и дальности вбрасывания мяча, изменяя расстояние до цели, вбрасывание мяча партнеру для приема его ногами и головой.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Техника игры вратаря: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-уметь организовать построение «стенки» при пробитии штрафного и свободного ударов вблизи своих ворот;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-уметь играть на выходах из ворот при ловле катящихся по земле и летящих на различной высоте мячей;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-броски мяча одной рукой с боковым замахом и снизу на точность и дальность;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-бросок мяча одной рукой из-за плеча на дальность и точность;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-выбивание мяча с рук и с полулета на точность и дальность;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-выбивание мяча с земли и с рук на дальность и точность;</w:t>
      </w:r>
      <w:r w:rsidR="00097C54">
        <w:rPr>
          <w:rFonts w:ascii="Times New Roman" w:hAnsi="Times New Roman"/>
          <w:sz w:val="24"/>
          <w:szCs w:val="24"/>
        </w:rPr>
      </w:r>
      <w:r w:rsidR="00097C54">
        <w:rPr>
          <w:rFonts w:ascii="Times New Roman" w:hAnsi="Times New Roman"/>
          <w:sz w:val="24"/>
          <w:szCs w:val="24"/>
        </w:rPr>
        <w:pict>
          <v:rect id="img1" o:spid="_x0000_s1026" alt="Описание: http://www.htmlpublish.com/newTestDocStorage/DocStorage/38ebdc97d5db4ce188c57848e6eef0d6/ABA-DDDCCC-3_images/ABA-DDDCCC-336x1.jpg" style="width:24.2pt;height:24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" filled="f" stroked="f">
            <o:lock v:ext="edit" aspectratio="t"/>
            <w10:wrap type="none"/>
            <w10:anchorlock/>
          </v:rect>
        </w:pic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 выполнять с защитниками комбинации при введении мяча в игру от ворот.</w:t>
      </w: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3.3. </w:t>
      </w:r>
      <w:r w:rsidRPr="00207AF7">
        <w:rPr>
          <w:rFonts w:ascii="Times New Roman" w:hAnsi="Times New Roman"/>
          <w:b/>
          <w:i/>
          <w:sz w:val="24"/>
          <w:szCs w:val="24"/>
        </w:rPr>
        <w:t>Этап совершенствования спортивного мастерства:</w:t>
      </w: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AE6217">
        <w:rPr>
          <w:rFonts w:ascii="Times New Roman" w:hAnsi="Times New Roman"/>
          <w:sz w:val="24"/>
          <w:szCs w:val="24"/>
        </w:rPr>
        <w:t>занятиям на этом этапе допускаются лица, прошедшие процедуру</w:t>
      </w:r>
    </w:p>
    <w:p w:rsidR="00E80F4B" w:rsidRPr="00AE621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индивидуального отбора, либо спортсмены, успешно завершившие тренировочный этап и выполнившие нормативы тестов по общей и специальной подготовленности. Специализированная спортивная подготовка с учетом индивидуальных особенностей, на данном этапе позволяет достичь спортсменам высоких стабильных результатов, позволяющих войти в состав сборных команд Российской Федерации и субъектов Российской Федерации.</w:t>
      </w:r>
    </w:p>
    <w:p w:rsidR="00E80F4B" w:rsidRPr="00AE621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E6217">
        <w:rPr>
          <w:rFonts w:ascii="Times New Roman" w:hAnsi="Times New Roman"/>
          <w:sz w:val="24"/>
          <w:szCs w:val="24"/>
        </w:rPr>
        <w:t>Система многолетней спортивной подготовки представляет собой единую организационную систему, обеспечивающую преемственность задач, средств, методов, форм подготовки спортсменов всех возрастных групп и основывается на целенаправленной двигательной активности: оптимальное соотношение процессов тренировки, воспитания физических качеств и формирования двигательных умений, навыков и различных сторон подготовленности, рост объема средств общей и специальной физической подготовки, соотношение между которыми постоянно изменяется, строгое соблюдение постепенности в процессе наращивания нагрузок и одновременное развитие отдельных качеств в возрастные периоды, благоприятные для этого. Рациональное планирование процесса многолетней подготовки дает необходимый эффект только при наличии тщательной системы контроля за ходом подготовки.</w:t>
      </w: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207AF7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722A4F" w:rsidRDefault="00E80F4B" w:rsidP="00E80F4B">
      <w:pPr>
        <w:rPr>
          <w:rFonts w:ascii="Times New Roman" w:hAnsi="Times New Roman"/>
          <w:b/>
          <w:i/>
          <w:sz w:val="24"/>
          <w:szCs w:val="24"/>
        </w:rPr>
      </w:pPr>
      <w:r w:rsidRPr="00722A4F">
        <w:rPr>
          <w:rFonts w:ascii="Times New Roman" w:hAnsi="Times New Roman"/>
          <w:b/>
          <w:i/>
          <w:sz w:val="24"/>
          <w:szCs w:val="24"/>
        </w:rPr>
        <w:lastRenderedPageBreak/>
        <w:t>Программа этапа совершенствования спортивного мастерства</w:t>
      </w:r>
    </w:p>
    <w:tbl>
      <w:tblPr>
        <w:tblW w:w="958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340"/>
        <w:gridCol w:w="4245"/>
      </w:tblGrid>
      <w:tr w:rsidR="00E80F4B" w:rsidRPr="00207AF7" w:rsidTr="00D33BFD">
        <w:trPr>
          <w:trHeight w:val="315"/>
          <w:tblCellSpacing w:w="0" w:type="dxa"/>
        </w:trPr>
        <w:tc>
          <w:tcPr>
            <w:tcW w:w="5340" w:type="dxa"/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Разделы подготовки</w:t>
            </w:r>
          </w:p>
        </w:tc>
        <w:tc>
          <w:tcPr>
            <w:tcW w:w="4245" w:type="dxa"/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Этап совершенствования</w:t>
            </w:r>
          </w:p>
        </w:tc>
      </w:tr>
      <w:tr w:rsidR="00E80F4B" w:rsidRPr="00207AF7" w:rsidTr="00D33BFD">
        <w:trPr>
          <w:trHeight w:val="315"/>
          <w:tblCellSpacing w:w="0" w:type="dxa"/>
        </w:trPr>
        <w:tc>
          <w:tcPr>
            <w:tcW w:w="5340" w:type="dxa"/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спортивного мастерства</w:t>
            </w:r>
          </w:p>
        </w:tc>
      </w:tr>
      <w:tr w:rsidR="00E80F4B" w:rsidRPr="00207AF7" w:rsidTr="00D33BFD">
        <w:trPr>
          <w:trHeight w:val="315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 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весь период</w:t>
            </w:r>
          </w:p>
        </w:tc>
      </w:tr>
      <w:tr w:rsidR="00E80F4B" w:rsidRPr="00207AF7" w:rsidTr="00D33BFD">
        <w:trPr>
          <w:trHeight w:val="315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Общая физическая подготовка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137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Специальная физическая подготовка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49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Техническая подготовка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205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Тактическая подготовка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115</w:t>
            </w:r>
          </w:p>
        </w:tc>
      </w:tr>
      <w:tr w:rsidR="00E80F4B" w:rsidRPr="00207AF7" w:rsidTr="00D33BFD">
        <w:trPr>
          <w:trHeight w:val="315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Теоретическая подготовка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29</w:t>
            </w:r>
          </w:p>
        </w:tc>
      </w:tr>
      <w:tr w:rsidR="00E80F4B" w:rsidRPr="00207AF7" w:rsidTr="00D33BFD">
        <w:trPr>
          <w:trHeight w:val="270"/>
          <w:tblCellSpacing w:w="0" w:type="dxa"/>
        </w:trPr>
        <w:tc>
          <w:tcPr>
            <w:tcW w:w="5340" w:type="dxa"/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Текущие и переводные контрольные</w:t>
            </w:r>
          </w:p>
        </w:tc>
        <w:tc>
          <w:tcPr>
            <w:tcW w:w="4245" w:type="dxa"/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10</w:t>
            </w:r>
          </w:p>
        </w:tc>
      </w:tr>
      <w:tr w:rsidR="00E80F4B" w:rsidRPr="00207AF7" w:rsidTr="00D33BFD">
        <w:trPr>
          <w:trHeight w:val="330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нормативы (подготовка к ним)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Учебные и тренировочные игры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50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Участия в соревнованиях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40</w:t>
            </w:r>
          </w:p>
        </w:tc>
      </w:tr>
      <w:tr w:rsidR="00E80F4B" w:rsidRPr="00207AF7" w:rsidTr="00D33BFD">
        <w:trPr>
          <w:trHeight w:val="315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Инструкторская и судейская практика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9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Восстановительные мероприятия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+</w:t>
            </w:r>
          </w:p>
        </w:tc>
      </w:tr>
      <w:tr w:rsidR="00E80F4B" w:rsidRPr="00207AF7" w:rsidTr="00D33BFD">
        <w:trPr>
          <w:trHeight w:val="300"/>
          <w:tblCellSpacing w:w="0" w:type="dxa"/>
        </w:trPr>
        <w:tc>
          <w:tcPr>
            <w:tcW w:w="5340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Период активного отдыха</w:t>
            </w:r>
          </w:p>
        </w:tc>
        <w:tc>
          <w:tcPr>
            <w:tcW w:w="4245" w:type="dxa"/>
            <w:tcBorders>
              <w:bottom w:val="single" w:sz="6" w:space="0" w:color="000000"/>
            </w:tcBorders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84</w:t>
            </w:r>
          </w:p>
        </w:tc>
      </w:tr>
      <w:tr w:rsidR="00E80F4B" w:rsidRPr="00207AF7" w:rsidTr="00D33BFD">
        <w:trPr>
          <w:trHeight w:val="270"/>
          <w:tblCellSpacing w:w="0" w:type="dxa"/>
        </w:trPr>
        <w:tc>
          <w:tcPr>
            <w:tcW w:w="5340" w:type="dxa"/>
            <w:vAlign w:val="bottom"/>
            <w:hideMark/>
          </w:tcPr>
          <w:p w:rsidR="00E80F4B" w:rsidRPr="00207AF7" w:rsidRDefault="00E80F4B" w:rsidP="00D33BFD">
            <w:pPr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Всего</w:t>
            </w:r>
          </w:p>
        </w:tc>
        <w:tc>
          <w:tcPr>
            <w:tcW w:w="4245" w:type="dxa"/>
            <w:vAlign w:val="bottom"/>
            <w:hideMark/>
          </w:tcPr>
          <w:p w:rsidR="00E80F4B" w:rsidRPr="00207AF7" w:rsidRDefault="00E80F4B" w:rsidP="00D33BFD">
            <w:pPr>
              <w:jc w:val="center"/>
              <w:rPr>
                <w:rFonts w:ascii="Times New Roman" w:hAnsi="Times New Roman"/>
              </w:rPr>
            </w:pPr>
            <w:r w:rsidRPr="00207AF7">
              <w:rPr>
                <w:rFonts w:ascii="Times New Roman" w:hAnsi="Times New Roman"/>
              </w:rPr>
              <w:t>728</w:t>
            </w:r>
          </w:p>
        </w:tc>
      </w:tr>
    </w:tbl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по мячу ногой: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умения точно, быстро и неожиданно для вратаря производить удары по воротам.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Удары по мячу головой: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техники ударов лбом, особенно в прыжке, выполняя их с активным сопротивлением, обращая при этом внимание на высокий прыжок, выигрыш единоборства и точность направления полета мяча.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Остановка мяча: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остановки мяча различными способами, выполняя приемы с наименьшей затратой времени, на высокой скорости движения, приводя мяч в удобное положение для дальнейших действий.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Ведение мяча: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ведения мяча различными способами правой и левой ногой на высокой скорости, изменяя направление и ритм движения, применяя финты, надежно контролируя мяч и наблюдая за игровой обстановкой.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Ложные движения(финты):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финтов с учетом развития у занимающихся двигательных качеств и игрового места в составе команды, обращая внимание на совершенствование «коронных» финтов (для каждого игрока) в условиях игровых упражнений, товарищеских и календарных игр.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Отбор мяча: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-умение выбрать момент для отбора мяча.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lastRenderedPageBreak/>
        <w:t>Совершенствование умения определять (предугадывать) замысел противника, владеющего мячом, момент отбора мяча и безошибочно применять выбранный способ овладения мячом.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Вбрасывание мяча: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Совершенствование точности и дальности вбрасывания мяча, изменяя расстояние до цели, вбрасывание мяча партнеру для приема его ногами и головой.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Техника игры вратаря: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Совершенствовать технику ловли и отбивания мяча, находясь в воротах и на выходе из ворот, обращая внимание на быстроту реакции, на амортизирующее (уступающее) движение кистями и предплечьями при ловле мяча, на мягкое приземление при ловле мяча в броске. Совершенствовать броски руками и выбивание мяча ногами на точность и дальность.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Техника передвижений в игре включает в себя: обычный бег, бег спиной вперед, бег скрестными и приставными шагами, бег с изменением направления и скорости. Прыжки: вверх, вверх - вперед, вверх - в стороны. Прыжки, отталкиваясь двумя ногами с места и одной ногой с места и с разбега. Повороты переступанием и в прыжке, на месте и в движении. Остановки, остановки с последующим рывком в разных направлениях.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Обучать всем этим приемам в равном объеме при 2-3 занятиях в неделю невозможно. Поэтому в первые годы многолетней подготовки нужно сосредоточить внимание на основных технических действиях. Такими, прежде всего, являются: удары, ведения, остановки и передачи мяча. Кроме того, нужно использовать различные упражнения для повышения уровня координации и скоростных качеств детей.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 учетом всего выше сказанного нужно составлять поурочные программы, в основе которых лежит принцип: много повторений одного и того же технического приема в разных упражнениях. Повторений, как в стандартных, так и в ситуационных условиях.</w:t>
      </w:r>
    </w:p>
    <w:p w:rsidR="00E80F4B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 xml:space="preserve">В первую очередь следует учить детей ведению мяча, затем различным ударам ногами и головой, остановкам мяча, финтам, скоростному дриблингу, отбору мяча. Такая последовательность изучения технических приемов с использованием специальных упражнений дополняется игрой в футбол, в которой все эти приемы выполняются в разнообразных и усложненных условиях. 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Дети должны начинать играть в футбол малыми составами (2х2, 3х3, 4х4) и на маленьких площадках (от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5X10 м и до 20X40 м). Только в таких играх частота «общения» с мячом у них максимальна, и решать игровые задачи им приходится за счет правильного выполнения игровых приемов.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Обучение техническим приемам необходимо начинать в простых упражнениях, но обязательно дополнять их игрой в футбол. И тогда в тренировочном занятии схема использования этих средств будет такой: в первой части тренировки дети осваивают, например, технику остановки летящего мяча. Для этого юные футболисты работают в парах, попеременно посылая мяч друг другу верхом и останавливая его. Во второй части тренировки они играют, но игра строится так, чтобы в ней было как можно больше моментов, в которых бы приходилось останавливать летящий мяч. Для правильного представления «чему учить и как учить» необходимо сосредоточить внимание на основных деталях каждого технического приема, и особенно - на положении бьющей и опорной ног.</w:t>
      </w: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8401A1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401A1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4.</w:t>
      </w:r>
      <w:r w:rsidRPr="008401A1">
        <w:rPr>
          <w:rFonts w:ascii="Times New Roman" w:hAnsi="Times New Roman"/>
          <w:b/>
          <w:sz w:val="24"/>
          <w:szCs w:val="24"/>
        </w:rPr>
        <w:t xml:space="preserve"> Организационно-методические указания </w:t>
      </w:r>
    </w:p>
    <w:p w:rsidR="00E80F4B" w:rsidRPr="00207AF7" w:rsidRDefault="00E80F4B" w:rsidP="00E80F4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Структура годичного цикла (название и продолжительность периодов, этапов, мезоциклов)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Годичный план подготовки юных футболистов должен содержать: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− Реальные объемы тренировочных и соревновательных нагрузок.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− Рациональное соотношение программного материала на этапах, мезоциклах и микроциклах каждого года многолетней подготовки. </w:t>
      </w:r>
    </w:p>
    <w:p w:rsidR="00E80F4B" w:rsidRPr="00207AF7" w:rsidRDefault="00E80F4B" w:rsidP="00E80F4B">
      <w:pPr>
        <w:pStyle w:val="Default"/>
        <w:jc w:val="both"/>
        <w:rPr>
          <w:rFonts w:ascii="Times New Roman" w:hAnsi="Times New Roman"/>
        </w:rPr>
      </w:pPr>
      <w:r w:rsidRPr="00207AF7">
        <w:rPr>
          <w:rFonts w:ascii="Times New Roman" w:hAnsi="Times New Roman"/>
        </w:rPr>
        <w:t xml:space="preserve">− Рекомендуется использовать две разновидности годичных планов, которые существенно различаются по своей структуре. Первая разновидность предназначена для использования на этапе начальной подготовки. На этом этапе для детей младшего возраста официальные </w:t>
      </w:r>
      <w:r w:rsidRPr="00207AF7">
        <w:rPr>
          <w:rFonts w:ascii="Times New Roman" w:hAnsi="Times New Roman"/>
        </w:rPr>
        <w:lastRenderedPageBreak/>
        <w:t>соревнования не предусмотрены, и поэтому в планах нет жестко заданных по продолжительности подготовительного, соревновательного и переходного периодов. Большой разницы в структуре нагрузок в разных частях года</w:t>
      </w:r>
      <w:r>
        <w:rPr>
          <w:rFonts w:ascii="Times New Roman" w:hAnsi="Times New Roman"/>
        </w:rPr>
        <w:t xml:space="preserve"> </w:t>
      </w:r>
      <w:r w:rsidRPr="00207AF7">
        <w:rPr>
          <w:rFonts w:ascii="Times New Roman" w:hAnsi="Times New Roman"/>
        </w:rPr>
        <w:t xml:space="preserve">может не быть. Вместе с тем, на структуру нагрузок годичного плана для футболистов этого возраста влияет климатический фактор. Поэтому в теплые месяцы года, когда есть площадки с удовлетворительным травяным покрытием, объем средств технической подготовки должен быть запланирован наибольшим. В зимнее время, когда в большинстве случаев занятия проводятся в помещениях, преобладают упражнения общей физической подготовки.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− Вторая разновидность годичных планов содержит рекомендации для заключительных этапов многолетней подготовки. У футболистов, тренирующихся на этих этапах, тренировочная и соревновательная деятельность проводится в соответствии с «Календарным планом спортивных и физкультурных мероприятий по футболу на очередной год», в котором приведены внутрироссийских и международных официальных соревнований по футболу.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Годовой план подготовки составляется для каждой тренировочной группы в соответствии с режимом тренировочной работы. В годовом плане детально излагается содержание тренировки с учетом поставленных задач, возраста занимающихся и их подготовленности, календаря соревнований. В планировании особенно важно учитывать режим учебы в общеобразовательной школе (динамику учебной нагрузки, экзамены, каникулы).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Каждый тренировочный год, или большой цикл тренировки, разделен на периоды: подготовительные, соревновательный и переходный, а периоды, в свою очередь, разделены на мезоциклы – 3-6 тренировки; микроциклы – тренировки. Такая система многолетней спортивной подготовки позволяет целенаправленно осуществлять тренировочный процесс, который на каждом из этапов имеет свою специфику, обусловленную, прежде всего, возрастными и индивидуальными особенностями спортсменов. Необходимо помнить, что начиная с тренировочного этапа (периода углубленной специализации), в годичном цикле занятий выделяются вышеперечисленные три периода: подготовительный, соревновательный и переходный.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Подготовительный и соревновательный периоды делятся на отдельные этапы, имеющие свои специфические задачи, структуру, содержание и динамику тренировочной нагрузки.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Задача </w:t>
      </w:r>
      <w:r w:rsidRPr="00207AF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подготовительного периода </w:t>
      </w: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состоит в том, чтобы обеспечивать разностороннюю физическую подготовку футболистов и на этой основе совершенствовать технико-тактическую подготовку для успешного выступления в соревнованиях. Тренировки в этом периоде должны носить разнообразный характер, как по содержанию, так и по нагрузкам. Подготовительный период делится на два этапа: общеподготовительный и специально-подготовительный. </w:t>
      </w:r>
    </w:p>
    <w:p w:rsidR="00E80F4B" w:rsidRPr="00207AF7" w:rsidRDefault="00E80F4B" w:rsidP="00E80F4B">
      <w:pPr>
        <w:pStyle w:val="Default"/>
        <w:ind w:firstLine="567"/>
        <w:jc w:val="both"/>
        <w:rPr>
          <w:rFonts w:ascii="Times New Roman" w:hAnsi="Times New Roman" w:cs="Times New Roman"/>
        </w:rPr>
      </w:pPr>
      <w:r w:rsidRPr="00207AF7">
        <w:rPr>
          <w:rFonts w:ascii="Times New Roman" w:hAnsi="Times New Roman"/>
        </w:rPr>
        <w:t xml:space="preserve">Основная направленность тренировки на </w:t>
      </w:r>
      <w:r w:rsidRPr="00207AF7">
        <w:rPr>
          <w:rFonts w:ascii="Times New Roman" w:hAnsi="Times New Roman"/>
          <w:b/>
          <w:bCs/>
        </w:rPr>
        <w:t xml:space="preserve">общеподготовительном этапе </w:t>
      </w:r>
      <w:r w:rsidRPr="00207AF7">
        <w:rPr>
          <w:rFonts w:ascii="Times New Roman" w:hAnsi="Times New Roman"/>
        </w:rPr>
        <w:t>характеризуется созданием и совершенствованием предпосылок, на базе которых достигается спортивная форма. Физическая подготовка на этом</w:t>
      </w:r>
      <w:r>
        <w:rPr>
          <w:rFonts w:ascii="Times New Roman" w:hAnsi="Times New Roman"/>
        </w:rPr>
        <w:t xml:space="preserve"> этапе </w:t>
      </w:r>
      <w:r w:rsidRPr="00207AF7">
        <w:rPr>
          <w:rFonts w:ascii="Times New Roman" w:hAnsi="Times New Roman" w:cs="Times New Roman"/>
        </w:rPr>
        <w:t xml:space="preserve">направлена на повышение функциональных возможностей организма и развитие физических качеств (быстроты, силы, выносливости, ловкости, гибкости). Техническая и тактическая подготовка направлена на восстановление двигательных навыков и тактических умений, совершенствование их и освоение новых.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Тренировочный процесс на </w:t>
      </w:r>
      <w:r w:rsidRPr="00207AF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специально-подготовительном этапе </w:t>
      </w: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направлен на непосредственное становление спортивной формы. На этом этапе совершенствуются физические качества и функциональные возможности футболистов с учетом специфики игры, а также решаются задачи дальнейшего совершенствования технико-тактической подготовленности. Постепенно повышается доля тренировочных игр, но они не должны подменять учебно-тренировочный процесс.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У футболистов </w:t>
      </w:r>
      <w:r w:rsidRPr="00207AF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соревновательный период </w:t>
      </w: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продолжается 5-6 месяцев. Это обстоятельство вызывает определенные трудности в планировании тренировочного процесса. Рекомендуются в соревновательном периоде предусматривать промежуточный и подготовительный этапы, продолжительностью 5-6 недель. Его целесообразно проводить в спортивно-оздоровительном лагере на тренировочных сборах. Необходимо широко использовать общеподготовительные упражнения для создания специального фундамента, на котором будет поддерживаться высокий уровень подготовленности до конца периода.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Физическая подготовка в этом периоде направлена на обеспечение ее наивысшего уровня и удержании на протяжении всего соревновательного периода. Техническая подготовка – на совершенствование ранее изученных приемов, умение применять их в соревнованиях, в различных игровых условиях. Тактическая подготовка должна создавать высокий уровень тактического мышления игроков в различных ситуациях, их взаимопонимание в звеньях, линиях, овладение различными тактическими комбинациями.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Переходный период </w:t>
      </w: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начинается по окончании соревнований. В этом периоде осуществляется постепенный переход от спортивной деятельности большого объема и интенсивности к менее интенсивным нагрузкам. Происходит смена средств и методов, которые направлены на поддержание физической подготовленности. Основными средствами являются пробежки в лесу, баскетбол, плавание, лыжи, теннис, волейбол, подвижные игры и другие физические упражнения. Кроме того, решаются задачи устранения недостатков в технической и тактической подготовленности, отмеченные в процессе соревнований.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Активное занятие физическими упражнениями позволяет избежать резкого снижения спортивной формы. В этом периоде футболисты должны пройти курс диспансеризации, если необходимо, лечения и профилактику.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>Каждый период очередного годичного цикла должен начинаться и завершаться на более высоком уровне тренировочных нагрузок по сравнению с соответствующими периодами предыдущего годичного цикла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Ежегодное планирование позволяет составить план проведения групповых и индивидуальных тренировочный занятий и промежуточной (итоговой) аттестации, сдачи нормативов.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Ежемесячному планированию (не позднее, чем за месяц до планируемого срока) подлежат инструкторская и судейская практика, а также восстановительные и другие мероприятия.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Занятие</w:t>
      </w:r>
      <w:r w:rsidRPr="00207AF7">
        <w:rPr>
          <w:rFonts w:ascii="Times New Roman" w:hAnsi="Times New Roman"/>
          <w:sz w:val="24"/>
          <w:szCs w:val="24"/>
        </w:rPr>
        <w:t xml:space="preserve"> состоит из трех практических частей.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Часть первая – подготовительная (разминка). В ней решению подлежат две задачи. Первая – подготовить мышечный аппарат и функциональные системы организма (сердечно-сосудистую, дыхательную и др.) к предстоящей работе. Вторая – создать психологический настрой на эффективное решение задач основной части занятия. Поэтому в первой части разминки используют общеразвивающие упражнения, а во второй – настроечные упражнения.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Часть вторая – основная. В этой части занятия решению подлежит основная его задача – обучение или совершенствование технических приемов футбола, освоение индивидуальных, групповых и командных тактических действий, развитие физических качеств. Используются для этого подводящие и основные специализированные упражнения.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Часть третья – заключительная (заминка). Задача – создание условий для развертывания восстановительных процессов.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Можно использовать и более сложную структуру тренировочных занятий: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1.Разминка.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2.Обучение технике игровых приемов стандартных условиях (школа техники футбола).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3.Обучение умениям применять эти приемы в различных игровых ситуациях (школа тактики футбола).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4.Игра в футбол с заданиями и ограничениями (по времени, числу игроков, размеров площадки, наличию зон, в которыхчто-то можно или нельзя делать).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5.Игра по правилам футбола.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6.Развитие базовых физических качеств (для младших юношей) и совершенствование этих качеств (для старших юношей).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7.Заминка.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 xml:space="preserve">Можно проводить занятия, планируя упражнения в каждой части тренировки. И тогда в тренировке будет 7 частей. Можно сузить программу занятия, пойти по другому пути и после разминки (1-я часть занятия) использовать упражнения для обучения технике игровых приемов в стандартных условиях (2-я часть занятия), затем поиграть в футбол с заданиями (4-я часть </w:t>
      </w:r>
      <w:r w:rsidRPr="00207AF7">
        <w:rPr>
          <w:rFonts w:ascii="Times New Roman" w:hAnsi="Times New Roman"/>
          <w:sz w:val="24"/>
          <w:szCs w:val="24"/>
        </w:rPr>
        <w:lastRenderedPageBreak/>
        <w:t>занятия) и закончить тренировку заминкой (7-я часть занятия). В этом случае тренировка будет состоять из 4-х частей.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Можно в тренировке обойтись вообще без традиционной разминки (бег, общеразвивающие упражнения и т.д.) и выполнять вместо нее с пониженной интенсивностью основные технические приемы, которые изучались на предшествующих тренировочных занятиях.</w:t>
      </w: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722A4F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3.5. П</w:t>
      </w:r>
      <w:r w:rsidRPr="00722A4F">
        <w:rPr>
          <w:rFonts w:ascii="Times New Roman" w:hAnsi="Times New Roman"/>
          <w:b/>
          <w:i/>
          <w:sz w:val="24"/>
          <w:szCs w:val="24"/>
        </w:rPr>
        <w:t>сихологическ</w:t>
      </w:r>
      <w:r>
        <w:rPr>
          <w:rFonts w:ascii="Times New Roman" w:hAnsi="Times New Roman"/>
          <w:b/>
          <w:i/>
          <w:sz w:val="24"/>
          <w:szCs w:val="24"/>
        </w:rPr>
        <w:t xml:space="preserve">ая </w:t>
      </w:r>
      <w:r w:rsidRPr="00722A4F">
        <w:rPr>
          <w:rFonts w:ascii="Times New Roman" w:hAnsi="Times New Roman"/>
          <w:b/>
          <w:i/>
          <w:sz w:val="24"/>
          <w:szCs w:val="24"/>
        </w:rPr>
        <w:t xml:space="preserve"> подготовк</w:t>
      </w:r>
      <w:r>
        <w:rPr>
          <w:rFonts w:ascii="Times New Roman" w:hAnsi="Times New Roman"/>
          <w:b/>
          <w:i/>
          <w:sz w:val="24"/>
          <w:szCs w:val="24"/>
        </w:rPr>
        <w:t>а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Психологической подготовкой называют процесс, в ходе которого происходит формирование личностных и профессиональных качеств футболистов. Именно поэтому психологическая подготовка спортсменов - неотъемлемая часть многолетней спортивной подготовки, задачами которой является формирование психической устойчивости, целеустремленности, самостоятельности в постановке и реализации целей, принятии решений, воспитании воли.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Основные средства психологической подготовки спортсмена -вербальные (словесные) и комплексные.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вербальным (словесным) относятся лекции, беседы, доклады, идеомоторная, аутогенная и психорегулирующая тренировка.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комплексным - спортивные и психолого-педагогические упражнения. Методы психологической подготовки спортсменов делятся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сопряженные и специальные.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Сопряженные методы включают общие психолого-педагогические методы, методы моделирования и программирования соревновательной и тренировочной деятельности.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Специальными методами психологической подготовки являются: стимуляция деятельности в экстремальных условиях, методы психической регуляции,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идеомоторных представлений, методы внушения и убеждения.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Выделяют несколько основных направлений в психологической подготовке: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1)воспитание личностных (любовь к спорту и футболу, патриотизм) и волевых качеств (смелость, решительность, умение играть с любым соперником и в трудных условиях, выдержка и т.п.). Так постепенно формируется характер игрока, который в значительной степени будет определять результативность его соревновательной деятельности;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2)развитие психофизиологических процессов, определяющих внимание, восприятие игровых ситуаций, быстроту реагирования и т.д.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3)формирование из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группы игроков сплоченной команды, способной решать поставленные перед ней задачи.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Важными моментами психологической подготовки является воспитание способности управлять эмоциями и умений готовиться к соревновательной игре.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 психологической подготовке нет перерывов, она идет круглый год. В переходном периоде, когда тренировок нет, образ жизни футболистов все равно должен основываться на требованиях футбола.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Психологи установили, что выдающиеся спортсмены характеризуются следующими качествами: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•уверенностью;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•способностью ставить перед собой цель, знать, как ее достигнуть и в конце концов добиваться этого;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•стремлением к совершенству и уверенностью в том, что совершенству нет предела;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•способностью сохранять спокойствие в критических ситуациях;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•умением сотрудничать с тренером и с партнерами;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•истинным профессионализмом;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•быть генератором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создания «командного духа»;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•способностью концентрироваться на игре и не обращать внимания на отрицательные внешние воздействия;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•готовностью выполнить большие нагрузки;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•умением быстро анализировать и преодолевать неудачи, бороться с трудностями;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lastRenderedPageBreak/>
        <w:t>•стремлением жить в положительных эмоциях и создавать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для этого свой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«ритуал». Этот ритуал передается от игрока к игроку и включает в себя установку на то, что можно делать в команде и что нежелательно.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На практике психологическая подготовка и воспитательная работа реализуются футболистами и тренерами в серии последовательных заданий: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•научить юных футболистов ставить реальные цели, и не только кратковременные (на одну тренировку), но и на перспективу;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•научить объективно оценивать свои возможности в их достижении, и если что-то не получается, то не искать виноватых среди партнеров, а уметь находить свои недостатки и бороться с самим собой.</w:t>
      </w:r>
    </w:p>
    <w:p w:rsidR="00E80F4B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3.6. В</w:t>
      </w:r>
      <w:r w:rsidRPr="00207AF7">
        <w:rPr>
          <w:rFonts w:ascii="Times New Roman" w:hAnsi="Times New Roman"/>
          <w:b/>
          <w:i/>
          <w:sz w:val="24"/>
          <w:szCs w:val="24"/>
        </w:rPr>
        <w:t>осстановительны</w:t>
      </w:r>
      <w:r>
        <w:rPr>
          <w:rFonts w:ascii="Times New Roman" w:hAnsi="Times New Roman"/>
          <w:b/>
          <w:i/>
          <w:sz w:val="24"/>
          <w:szCs w:val="24"/>
        </w:rPr>
        <w:t xml:space="preserve">е </w:t>
      </w:r>
      <w:r w:rsidRPr="00207AF7">
        <w:rPr>
          <w:rFonts w:ascii="Times New Roman" w:hAnsi="Times New Roman"/>
          <w:b/>
          <w:i/>
          <w:sz w:val="24"/>
          <w:szCs w:val="24"/>
        </w:rPr>
        <w:t xml:space="preserve"> средств</w:t>
      </w:r>
      <w:r>
        <w:rPr>
          <w:rFonts w:ascii="Times New Roman" w:hAnsi="Times New Roman"/>
          <w:b/>
          <w:i/>
          <w:sz w:val="24"/>
          <w:szCs w:val="24"/>
        </w:rPr>
        <w:t>а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Для восстановления работоспособности спортсменов необходимо использовать широкий круг средств и методов (гигиенических, психологических, медико-биологических) с учетом возраста, квалификации и индивидуальных особенностей спортсмена.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207AF7">
        <w:rPr>
          <w:rFonts w:ascii="Times New Roman" w:hAnsi="Times New Roman"/>
          <w:sz w:val="24"/>
          <w:szCs w:val="24"/>
        </w:rPr>
        <w:t>Тренировочный этап (этап спортивной специализации) (до 2-х лет подготовки) - восстановление работоспособности происходит, главным образом, естественным путем: чередованием тренировочных дней и дней отдыха; постепенным возрастанием объема и интенсивности тренировочных нагрузок; проведением занятий в игровой форме. К гигиеническим средствам следует отнести: душ, теплые ванны, водные процедуры закаливающего характера, прогулки на свежем воздухе.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Тренировочный этап (этап спортивной специализации) (свыше 2-х лет подготовки) - основными средствами восстановления, является рациональное построение тренировки и соответствие ее объема и интенсивности функциональному состоянию организма спортсмена; необходимо оптимальное соотношение нагрузок и отдыха как в отдельном тренировочном занятии, так и на этапах годичного цикла. Гигиенические средства восстановления используются те же, что и для тренировочного этапа (этапа спортивной специализации) 1-го и 2-го годов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подготовки.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Из психологических средств, обеспечивающих устойчивость психического состояния спортсменов при подготовке и участии в соревнованиях, используются методы: внушение, специальные дыхательные упражнения, отвлекающие беседы. Из медико-биологических средств восстановления: витаминизация, физиотерапия, гидротерапия, все виды массажа, русская парная баня и сауна.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На этапе совершенствования спортивного мастерства с ростом объема специальной физической подготовки и количества соревнований увеличивается время, отводимое на восстановление организма спортсменов. Дополнительными средствами могут быть переключения с одного вида спортивной деятельности на другой, чередование тренировочных нагрузок, объема и интенсивности, изменение продолжительности периодов отдыха и тренировочных нагрузок. На данном этапе подготовки необходимо комплексное применение всех средств восстановления (гигиенические, психологические, медико-биологические). При этом следует учитывать некоторые общие закономерности и влияние этих средств на организм спортсмена.</w:t>
      </w:r>
    </w:p>
    <w:p w:rsidR="00E80F4B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Постоянное применение одного и того же средства уменьшает восстановительный эффект, так как организм адаптируется к средствам локального воздействия. К средствам общего воздействия (русская парная баня, сауна в сочетании с водными процедурами, общий ручной массаж, плавание и т.д.) адаптация происходит постепенно. В этой связи использование комплекса, а не отдельных восстановительных средств дает больший эффект.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При составлении восстановительных комплексов следует помнить, что вначале надо применять средства общего воздействия, а затем - локального.</w:t>
      </w:r>
    </w:p>
    <w:p w:rsidR="00E80F4B" w:rsidRPr="00207AF7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Комплексное использование разнообразных восстановительных средств в полном объеме необходимо после высоких тренировочных нагрузок и в соревновательном периоде.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 xml:space="preserve">При выборе восстановительных средств особое внимание необходимо уделять индивидуальной переносимости тренировочных и соревновательных нагрузок спортсменами. Для этой цели </w:t>
      </w:r>
      <w:r w:rsidRPr="00207AF7">
        <w:rPr>
          <w:rFonts w:ascii="Times New Roman" w:hAnsi="Times New Roman"/>
          <w:sz w:val="24"/>
          <w:szCs w:val="24"/>
        </w:rPr>
        <w:lastRenderedPageBreak/>
        <w:t>могут служить субъективные ощущения спортсменов, а также объективные показатели (ЧСС, частота и глубина дыхания, цвет кожных покровов, интенсивность потоотделения и др.).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3.7. </w:t>
      </w:r>
      <w:r w:rsidRPr="00207AF7">
        <w:rPr>
          <w:rFonts w:ascii="Times New Roman" w:hAnsi="Times New Roman"/>
          <w:b/>
          <w:i/>
          <w:sz w:val="24"/>
          <w:szCs w:val="24"/>
        </w:rPr>
        <w:t>Антидопинговые мероприятия</w:t>
      </w: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В соответствии с законодательством Российской Федерации в области физической культуры и спорта к числу обязанностей организаций, осуществляющих спортивную подготовку, относится реализация мер по предотвращению допинга в спорте и борьбе с ним.</w:t>
      </w: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Комплекс мер, направленных на предотвращение допинга в спорте и борьбе с ним, включает следующие мероприятия:</w:t>
      </w:r>
    </w:p>
    <w:p w:rsidR="00E80F4B" w:rsidRPr="00207AF7" w:rsidRDefault="00E80F4B" w:rsidP="00E80F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-ежегодное проведение с лицами, проходящими спортивную подготовку, занятий, на которых до них доводятся сведения о воздействии и последствиях допинга в спорте на здоровье спортсменов, об ответственности за нарушение антидопинговых правил; -проведение профилактики и антидопингового мониторинга спортсменов,</w:t>
      </w:r>
    </w:p>
    <w:p w:rsidR="00E80F4B" w:rsidRPr="00207AF7" w:rsidRDefault="00E80F4B" w:rsidP="00E80F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имеющих нарушения антидопинговых правил или уличенных в применении допинга;</w:t>
      </w:r>
    </w:p>
    <w:p w:rsidR="00E80F4B" w:rsidRPr="00207AF7" w:rsidRDefault="00E80F4B" w:rsidP="00E80F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-регулярный антидопинговый контроль в период подготовки спортсменов к соревнованиям (предсоревновательный период) и в период соревнований (соревновательный период); -установление постоянного взаимодействия тренера с родителями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7AF7">
        <w:rPr>
          <w:rFonts w:ascii="Times New Roman" w:hAnsi="Times New Roman"/>
          <w:sz w:val="24"/>
          <w:szCs w:val="24"/>
        </w:rPr>
        <w:t>несовершеннолетних спортсменов и проведение разъяснительной работы о вреде применения допинга.</w:t>
      </w:r>
    </w:p>
    <w:p w:rsidR="00E80F4B" w:rsidRDefault="00E80F4B" w:rsidP="00E80F4B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3.8. </w:t>
      </w:r>
      <w:r w:rsidRPr="00207AF7">
        <w:rPr>
          <w:rFonts w:ascii="Times New Roman" w:hAnsi="Times New Roman"/>
          <w:b/>
          <w:i/>
          <w:sz w:val="24"/>
          <w:szCs w:val="24"/>
        </w:rPr>
        <w:t>Инструкторская и судейская практики</w:t>
      </w: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Навыки работы инструктора осваиваются на тренировочном этапе спортивной подготовки (этапе спортивной специализации). На этапе совершенствования спортивного мастерства эти навыки закрепляются.</w:t>
      </w: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Для проведения занятий по инструкторской и судейской практике привлекаются спортсмены уровня КМС, МС и МСМК в качестве помощников тренера. Во время занятий у спортсменов вырабатываются способность наблюдать за выполнением упражнений и соревновательных программ другими спортсменами, находить и анализировать ошибки, предлагать способы их устранения.</w:t>
      </w: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Спортсмены, работая в качестве помощника тренера, должны уметь подбирать упражнения для разминки, составлять конспекты занятий, комплексы тренировочных упражнений, проводить тренировочные занятия в группах этапа начальной подготовки и тренировочного этапа (этапа спортивной специализации).</w:t>
      </w: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На этапе совершенствования спортивного мастерства спортсмены привлекаются к судейству школьных, межшкольных, городских соревнований в качестве судей. Они должны знать правила соревнований, обязанности судей, работу секретариата, а также правила оценки упражнений, выполненных спортсменами.</w:t>
      </w: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Результатом инструкторской и судейской практики должно являться присвоение спортсменам группы совершенствования спортивного мастерства званий инструкторов по спорту и судей по спорту.</w:t>
      </w:r>
    </w:p>
    <w:p w:rsidR="00E80F4B" w:rsidRPr="00207AF7" w:rsidRDefault="00E80F4B" w:rsidP="00E80F4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207AF7">
        <w:rPr>
          <w:rFonts w:ascii="Times New Roman" w:hAnsi="Times New Roman"/>
          <w:sz w:val="24"/>
          <w:szCs w:val="24"/>
        </w:rPr>
        <w:t>Судейская категория присваивается после прохождения судейского семинара и сдачи экзамена.</w:t>
      </w: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66579">
        <w:rPr>
          <w:rFonts w:ascii="Times New Roman" w:hAnsi="Times New Roman"/>
          <w:b/>
          <w:sz w:val="24"/>
          <w:szCs w:val="24"/>
          <w:lang w:val="en-US"/>
        </w:rPr>
        <w:lastRenderedPageBreak/>
        <w:t>IV</w:t>
      </w:r>
      <w:r w:rsidRPr="00166579">
        <w:rPr>
          <w:rFonts w:ascii="Times New Roman" w:hAnsi="Times New Roman"/>
          <w:b/>
          <w:sz w:val="24"/>
          <w:szCs w:val="24"/>
        </w:rPr>
        <w:t>. СИСТЕМА КОНТРОЛЯ И ЗАЧЕТНЫЕ ТРЕБОВАНИЯ</w:t>
      </w:r>
    </w:p>
    <w:p w:rsidR="00E80F4B" w:rsidRPr="00166579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Pr="00722A4F" w:rsidRDefault="00E80F4B" w:rsidP="00E80F4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722A4F">
        <w:rPr>
          <w:rFonts w:ascii="Times New Roman" w:hAnsi="Times New Roman"/>
          <w:b/>
          <w:color w:val="000000"/>
          <w:sz w:val="24"/>
          <w:szCs w:val="24"/>
          <w:lang w:eastAsia="ru-RU"/>
        </w:rPr>
        <w:t>4.1. Критерии спортивного отбора</w:t>
      </w:r>
    </w:p>
    <w:p w:rsidR="00E80F4B" w:rsidRPr="00207AF7" w:rsidRDefault="00E80F4B" w:rsidP="00E80F4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>Конкретизация критериев подготовки лиц, проходящих спортивную подготовку на каждом этапе спортивной подготовки, с учетом возраста и влияния физических качеств и телосложения на результативность в виде спорта футбол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Результаты спортивной подготовки в значительной степени зависят от физических качеств и антропометрических данных спортсменов, что необходимо учитывать при отборе претендентов для прохождения спортивной подготовки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46"/>
        <w:gridCol w:w="4046"/>
      </w:tblGrid>
      <w:tr w:rsidR="00E80F4B" w:rsidRPr="00207AF7" w:rsidTr="00D33BFD">
        <w:trPr>
          <w:trHeight w:val="170"/>
          <w:jc w:val="center"/>
        </w:trPr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Физические качества и телосложение </w:t>
            </w:r>
          </w:p>
        </w:tc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Уровень влияния </w:t>
            </w:r>
          </w:p>
        </w:tc>
      </w:tr>
      <w:tr w:rsidR="00E80F4B" w:rsidRPr="00207AF7" w:rsidTr="00D33BFD">
        <w:trPr>
          <w:trHeight w:val="170"/>
          <w:jc w:val="center"/>
        </w:trPr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Скоростные способности </w:t>
            </w:r>
          </w:p>
        </w:tc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E80F4B" w:rsidRPr="00207AF7" w:rsidTr="00D33BFD">
        <w:trPr>
          <w:trHeight w:val="170"/>
          <w:jc w:val="center"/>
        </w:trPr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Мышечная сила </w:t>
            </w:r>
          </w:p>
        </w:tc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E80F4B" w:rsidRPr="00207AF7" w:rsidTr="00D33BFD">
        <w:trPr>
          <w:trHeight w:val="170"/>
          <w:jc w:val="center"/>
        </w:trPr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Вестибулярная устойчивость </w:t>
            </w:r>
          </w:p>
        </w:tc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E80F4B" w:rsidRPr="00207AF7" w:rsidTr="00D33BFD">
        <w:trPr>
          <w:trHeight w:val="170"/>
          <w:jc w:val="center"/>
        </w:trPr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Выносливость </w:t>
            </w:r>
          </w:p>
        </w:tc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</w:p>
        </w:tc>
      </w:tr>
      <w:tr w:rsidR="00E80F4B" w:rsidRPr="00207AF7" w:rsidTr="00D33BFD">
        <w:trPr>
          <w:trHeight w:val="170"/>
          <w:jc w:val="center"/>
        </w:trPr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Гибкость </w:t>
            </w:r>
          </w:p>
        </w:tc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E80F4B" w:rsidRPr="00207AF7" w:rsidTr="00D33BFD">
        <w:trPr>
          <w:trHeight w:val="170"/>
          <w:jc w:val="center"/>
        </w:trPr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Координационные способности </w:t>
            </w:r>
          </w:p>
        </w:tc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</w:tr>
      <w:tr w:rsidR="00E80F4B" w:rsidRPr="00207AF7" w:rsidTr="00D33BFD">
        <w:trPr>
          <w:trHeight w:val="170"/>
          <w:jc w:val="center"/>
        </w:trPr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Телосложение </w:t>
            </w:r>
          </w:p>
        </w:tc>
        <w:tc>
          <w:tcPr>
            <w:tcW w:w="4046" w:type="dxa"/>
          </w:tcPr>
          <w:p w:rsidR="00E80F4B" w:rsidRPr="00207AF7" w:rsidRDefault="00E80F4B" w:rsidP="00D33B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07AF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>Условные обозначения: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>3 – значительное влияние;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>2 – среднее влияние;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>1 – незначительное влияние.</w:t>
      </w:r>
    </w:p>
    <w:p w:rsidR="00E80F4B" w:rsidRPr="00207AF7" w:rsidRDefault="00E80F4B" w:rsidP="00E80F4B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ab/>
        <w:t xml:space="preserve">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Результатами реализации Программы являются: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этапе начальной подготовки: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формирование устойчивого интереса к занятиям спортом;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формирование широкого круга двигательных умений и навыков;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освоение основ техники по виду спорта футбол,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наличие опыта выступления на официальных спортивных соревнованиях по виду спорта футбол;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всестороннее гармоничное развитие физических качеств; укрепление здоровья;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отбор перспективных юных спортсменов для дальнейших занятий. </w:t>
      </w:r>
    </w:p>
    <w:p w:rsidR="00E80F4B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207AF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 тренировочном этапе (этапе спортивной специализации):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повышение уровня общей и специальной физической, технической, тактической и психологической подготовки;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приобретение опыта и достижения стабильности выступления на официальных спортивных соревнованиях по виду спорта футбол;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формирование спортивной мотивации;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укрепление здоровья спортсменов.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На этапе совершенствования спортивного мастерства: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повышение функциональных возможностей организма спортсменов;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совершенствование общих и специальных физических качеств, технической, тактической и психологической подготовки;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стабильность демонстрации высоких спортивных результатов на региональных и всероссийских официальных спортивных соревнованиях; </w:t>
      </w:r>
    </w:p>
    <w:p w:rsidR="00E80F4B" w:rsidRPr="00207AF7" w:rsidRDefault="00E80F4B" w:rsidP="00E80F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поддержание высокого уровня спортивной мотивации; </w:t>
      </w:r>
    </w:p>
    <w:p w:rsidR="00E80F4B" w:rsidRPr="00207AF7" w:rsidRDefault="00E80F4B" w:rsidP="00E80F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7AF7">
        <w:rPr>
          <w:rFonts w:ascii="Times New Roman" w:hAnsi="Times New Roman"/>
          <w:color w:val="000000"/>
          <w:sz w:val="24"/>
          <w:szCs w:val="24"/>
          <w:lang w:eastAsia="ru-RU"/>
        </w:rPr>
        <w:t>- сохранение здоровья спортсмена.</w:t>
      </w:r>
    </w:p>
    <w:p w:rsidR="00E80F4B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E80F4B" w:rsidRPr="0016657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66579">
        <w:rPr>
          <w:rFonts w:ascii="Times New Roman" w:hAnsi="Times New Roman"/>
          <w:b/>
          <w:sz w:val="24"/>
          <w:szCs w:val="24"/>
        </w:rPr>
        <w:lastRenderedPageBreak/>
        <w:t>4.2 Нормативы общей и специальной физической подготовки для зачисления в группы спортивной подготовки</w:t>
      </w:r>
    </w:p>
    <w:p w:rsidR="00E80F4B" w:rsidRPr="00166579" w:rsidRDefault="00E80F4B" w:rsidP="00E80F4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66579">
        <w:rPr>
          <w:rFonts w:ascii="Times New Roman" w:hAnsi="Times New Roman"/>
          <w:sz w:val="24"/>
          <w:szCs w:val="24"/>
        </w:rPr>
        <w:t>Требования к результатам реализации Программы на каждом этапе спортивной подготовки, выполнение которых дает основание для перевода лица, проходящего спортивную подготовку на следующий этап спортивной подготовки, представлены ниже.</w:t>
      </w: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5941FC" w:rsidRDefault="005941FC" w:rsidP="00594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Контрольно-переводные нормативы  общей физической и специальной физической  подготовки на этапе  начальной подготовки</w:t>
      </w:r>
    </w:p>
    <w:p w:rsidR="005941FC" w:rsidRDefault="005941FC" w:rsidP="00594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виду спорта футбол</w:t>
      </w:r>
    </w:p>
    <w:p w:rsidR="005941FC" w:rsidRDefault="005941FC" w:rsidP="00594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0490" w:type="dxa"/>
        <w:tblInd w:w="-856" w:type="dxa"/>
        <w:tblLook w:val="04A0"/>
      </w:tblPr>
      <w:tblGrid>
        <w:gridCol w:w="3066"/>
        <w:gridCol w:w="1214"/>
        <w:gridCol w:w="1268"/>
        <w:gridCol w:w="1214"/>
        <w:gridCol w:w="1257"/>
        <w:gridCol w:w="1214"/>
        <w:gridCol w:w="1257"/>
      </w:tblGrid>
      <w:tr w:rsidR="005941FC" w:rsidTr="00D33BFD">
        <w:tc>
          <w:tcPr>
            <w:tcW w:w="3324" w:type="dxa"/>
            <w:vMerge w:val="restart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Контрольные упражнения</w:t>
            </w:r>
          </w:p>
        </w:tc>
        <w:tc>
          <w:tcPr>
            <w:tcW w:w="2485" w:type="dxa"/>
            <w:gridSpan w:val="2"/>
          </w:tcPr>
          <w:p w:rsidR="005941FC" w:rsidRDefault="005941FC" w:rsidP="00D33B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НП-1</w:t>
            </w:r>
          </w:p>
        </w:tc>
        <w:tc>
          <w:tcPr>
            <w:tcW w:w="2338" w:type="dxa"/>
            <w:gridSpan w:val="2"/>
          </w:tcPr>
          <w:p w:rsidR="005941FC" w:rsidRDefault="005941FC" w:rsidP="00D33B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НП-2</w:t>
            </w:r>
          </w:p>
        </w:tc>
        <w:tc>
          <w:tcPr>
            <w:tcW w:w="2343" w:type="dxa"/>
            <w:gridSpan w:val="2"/>
          </w:tcPr>
          <w:p w:rsidR="005941FC" w:rsidRDefault="005941FC" w:rsidP="00D33B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НП-3</w:t>
            </w:r>
          </w:p>
        </w:tc>
      </w:tr>
      <w:tr w:rsidR="005941FC" w:rsidTr="00D33BFD">
        <w:tc>
          <w:tcPr>
            <w:tcW w:w="3324" w:type="dxa"/>
            <w:vMerge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5941FC" w:rsidRPr="00C36F35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1271" w:type="dxa"/>
          </w:tcPr>
          <w:p w:rsidR="005941FC" w:rsidRPr="00C36F35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  <w:tc>
          <w:tcPr>
            <w:tcW w:w="1081" w:type="dxa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  <w:tc>
          <w:tcPr>
            <w:tcW w:w="1086" w:type="dxa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5941FC" w:rsidTr="00D33BFD">
        <w:tc>
          <w:tcPr>
            <w:tcW w:w="3324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30м со старта</w:t>
            </w:r>
          </w:p>
        </w:tc>
        <w:tc>
          <w:tcPr>
            <w:tcW w:w="1214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6,6с.</w:t>
            </w:r>
          </w:p>
        </w:tc>
        <w:tc>
          <w:tcPr>
            <w:tcW w:w="1271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6,9с.</w:t>
            </w:r>
          </w:p>
        </w:tc>
        <w:tc>
          <w:tcPr>
            <w:tcW w:w="1081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6,3с.</w:t>
            </w:r>
          </w:p>
        </w:tc>
        <w:tc>
          <w:tcPr>
            <w:tcW w:w="1257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6,6с.</w:t>
            </w:r>
          </w:p>
        </w:tc>
        <w:tc>
          <w:tcPr>
            <w:tcW w:w="1086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6,0с.</w:t>
            </w:r>
          </w:p>
        </w:tc>
        <w:tc>
          <w:tcPr>
            <w:tcW w:w="1257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6,3с.</w:t>
            </w:r>
          </w:p>
        </w:tc>
      </w:tr>
      <w:tr w:rsidR="005941FC" w:rsidTr="00D33BFD">
        <w:tc>
          <w:tcPr>
            <w:tcW w:w="3324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60м со старта</w:t>
            </w:r>
          </w:p>
        </w:tc>
        <w:tc>
          <w:tcPr>
            <w:tcW w:w="1214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11,8с.</w:t>
            </w:r>
          </w:p>
        </w:tc>
        <w:tc>
          <w:tcPr>
            <w:tcW w:w="1271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12,0с.</w:t>
            </w:r>
          </w:p>
        </w:tc>
        <w:tc>
          <w:tcPr>
            <w:tcW w:w="1081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11,6с.</w:t>
            </w:r>
          </w:p>
        </w:tc>
        <w:tc>
          <w:tcPr>
            <w:tcW w:w="1257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11,8с.</w:t>
            </w:r>
          </w:p>
        </w:tc>
        <w:tc>
          <w:tcPr>
            <w:tcW w:w="1086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11,4с.</w:t>
            </w:r>
          </w:p>
        </w:tc>
        <w:tc>
          <w:tcPr>
            <w:tcW w:w="1257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11,6с.</w:t>
            </w:r>
          </w:p>
        </w:tc>
      </w:tr>
      <w:tr w:rsidR="005941FC" w:rsidTr="00D33BFD">
        <w:tc>
          <w:tcPr>
            <w:tcW w:w="332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Челночный бег 3х10м.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9,3с.</w:t>
            </w:r>
          </w:p>
        </w:tc>
        <w:tc>
          <w:tcPr>
            <w:tcW w:w="127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9,5с.</w:t>
            </w:r>
          </w:p>
        </w:tc>
        <w:tc>
          <w:tcPr>
            <w:tcW w:w="108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9,0с.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9,2с.</w:t>
            </w:r>
          </w:p>
        </w:tc>
        <w:tc>
          <w:tcPr>
            <w:tcW w:w="108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8,7с.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9,0с.</w:t>
            </w:r>
          </w:p>
        </w:tc>
      </w:tr>
      <w:tr w:rsidR="005941FC" w:rsidTr="00D33BFD">
        <w:tc>
          <w:tcPr>
            <w:tcW w:w="332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135см.</w:t>
            </w:r>
          </w:p>
        </w:tc>
        <w:tc>
          <w:tcPr>
            <w:tcW w:w="127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125см.</w:t>
            </w:r>
          </w:p>
        </w:tc>
        <w:tc>
          <w:tcPr>
            <w:tcW w:w="108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140см.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130см.</w:t>
            </w:r>
          </w:p>
        </w:tc>
        <w:tc>
          <w:tcPr>
            <w:tcW w:w="108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145см.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135см.</w:t>
            </w:r>
          </w:p>
        </w:tc>
      </w:tr>
      <w:tr w:rsidR="005941FC" w:rsidTr="00D33BFD">
        <w:tc>
          <w:tcPr>
            <w:tcW w:w="332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Тройной прыжок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360см.</w:t>
            </w:r>
          </w:p>
        </w:tc>
        <w:tc>
          <w:tcPr>
            <w:tcW w:w="127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300см.</w:t>
            </w:r>
          </w:p>
        </w:tc>
        <w:tc>
          <w:tcPr>
            <w:tcW w:w="108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365 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305см.</w:t>
            </w:r>
          </w:p>
        </w:tc>
        <w:tc>
          <w:tcPr>
            <w:tcW w:w="108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370см.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310см.</w:t>
            </w:r>
          </w:p>
        </w:tc>
      </w:tr>
      <w:tr w:rsidR="005941FC" w:rsidTr="00D33BFD">
        <w:tc>
          <w:tcPr>
            <w:tcW w:w="332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вверх с места со взмахом руками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12см.</w:t>
            </w:r>
          </w:p>
        </w:tc>
        <w:tc>
          <w:tcPr>
            <w:tcW w:w="127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10см.</w:t>
            </w:r>
          </w:p>
        </w:tc>
        <w:tc>
          <w:tcPr>
            <w:tcW w:w="108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14см.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12см.</w:t>
            </w:r>
          </w:p>
        </w:tc>
        <w:tc>
          <w:tcPr>
            <w:tcW w:w="108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16см.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14см.</w:t>
            </w:r>
          </w:p>
        </w:tc>
      </w:tr>
      <w:tr w:rsidR="005941FC" w:rsidTr="00D33BFD">
        <w:tc>
          <w:tcPr>
            <w:tcW w:w="332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1000м.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27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081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08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учета времени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 учета времени</w:t>
            </w:r>
          </w:p>
        </w:tc>
      </w:tr>
    </w:tbl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10490" w:type="dxa"/>
        <w:tblLook w:val="04A0"/>
      </w:tblPr>
      <w:tblGrid>
        <w:gridCol w:w="3066"/>
        <w:gridCol w:w="1214"/>
        <w:gridCol w:w="1268"/>
        <w:gridCol w:w="1214"/>
        <w:gridCol w:w="1257"/>
        <w:gridCol w:w="1214"/>
        <w:gridCol w:w="1257"/>
      </w:tblGrid>
      <w:tr w:rsidR="005941FC" w:rsidTr="005941FC">
        <w:tc>
          <w:tcPr>
            <w:tcW w:w="3066" w:type="dxa"/>
            <w:vMerge w:val="restart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Контрольные упражнения</w:t>
            </w:r>
          </w:p>
        </w:tc>
        <w:tc>
          <w:tcPr>
            <w:tcW w:w="2482" w:type="dxa"/>
            <w:gridSpan w:val="2"/>
          </w:tcPr>
          <w:p w:rsidR="005941FC" w:rsidRDefault="005941FC" w:rsidP="00D33B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Т(СС)-1</w:t>
            </w:r>
          </w:p>
        </w:tc>
        <w:tc>
          <w:tcPr>
            <w:tcW w:w="2471" w:type="dxa"/>
            <w:gridSpan w:val="2"/>
          </w:tcPr>
          <w:p w:rsidR="005941FC" w:rsidRDefault="005941FC" w:rsidP="00D33B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Т(СС)-2</w:t>
            </w:r>
          </w:p>
        </w:tc>
        <w:tc>
          <w:tcPr>
            <w:tcW w:w="2471" w:type="dxa"/>
            <w:gridSpan w:val="2"/>
          </w:tcPr>
          <w:p w:rsidR="005941FC" w:rsidRDefault="005941FC" w:rsidP="00D33B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Т(СС)-3</w:t>
            </w:r>
          </w:p>
        </w:tc>
      </w:tr>
      <w:tr w:rsidR="005941FC" w:rsidTr="005941FC">
        <w:tc>
          <w:tcPr>
            <w:tcW w:w="3066" w:type="dxa"/>
            <w:vMerge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14" w:type="dxa"/>
          </w:tcPr>
          <w:p w:rsidR="005941FC" w:rsidRPr="00C36F35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1268" w:type="dxa"/>
          </w:tcPr>
          <w:p w:rsidR="005941FC" w:rsidRPr="00C36F35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юноши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36F35">
              <w:rPr>
                <w:rFonts w:ascii="Times New Roman" w:hAnsi="Times New Roman"/>
                <w:sz w:val="28"/>
                <w:szCs w:val="28"/>
              </w:rPr>
              <w:t>девушки</w:t>
            </w:r>
          </w:p>
        </w:tc>
      </w:tr>
      <w:tr w:rsidR="005941FC" w:rsidTr="005941FC">
        <w:tc>
          <w:tcPr>
            <w:tcW w:w="3066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15м с высокого  старта</w:t>
            </w:r>
          </w:p>
        </w:tc>
        <w:tc>
          <w:tcPr>
            <w:tcW w:w="1214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2,8с.</w:t>
            </w:r>
          </w:p>
        </w:tc>
        <w:tc>
          <w:tcPr>
            <w:tcW w:w="1268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3с.</w:t>
            </w:r>
          </w:p>
        </w:tc>
        <w:tc>
          <w:tcPr>
            <w:tcW w:w="1214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2,6с.</w:t>
            </w:r>
          </w:p>
        </w:tc>
        <w:tc>
          <w:tcPr>
            <w:tcW w:w="1257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2,8с.</w:t>
            </w:r>
          </w:p>
        </w:tc>
        <w:tc>
          <w:tcPr>
            <w:tcW w:w="1214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2,4 с.</w:t>
            </w:r>
          </w:p>
        </w:tc>
        <w:tc>
          <w:tcPr>
            <w:tcW w:w="1257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2,6с.</w:t>
            </w:r>
          </w:p>
        </w:tc>
      </w:tr>
      <w:tr w:rsidR="005941FC" w:rsidTr="005941FC">
        <w:tc>
          <w:tcPr>
            <w:tcW w:w="3066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 на 15м. с хода</w:t>
            </w:r>
          </w:p>
        </w:tc>
        <w:tc>
          <w:tcPr>
            <w:tcW w:w="1214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2,4с.</w:t>
            </w:r>
          </w:p>
        </w:tc>
        <w:tc>
          <w:tcPr>
            <w:tcW w:w="1268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2,6с.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</w:t>
            </w:r>
          </w:p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2,2с.</w:t>
            </w:r>
          </w:p>
        </w:tc>
        <w:tc>
          <w:tcPr>
            <w:tcW w:w="1257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2,4с.</w:t>
            </w:r>
          </w:p>
        </w:tc>
        <w:tc>
          <w:tcPr>
            <w:tcW w:w="1214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2,0с.</w:t>
            </w:r>
          </w:p>
        </w:tc>
        <w:tc>
          <w:tcPr>
            <w:tcW w:w="1257" w:type="dxa"/>
          </w:tcPr>
          <w:p w:rsidR="005941FC" w:rsidRPr="00CA406F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2,2с.</w:t>
            </w:r>
          </w:p>
        </w:tc>
      </w:tr>
      <w:tr w:rsidR="005941FC" w:rsidTr="005941FC">
        <w:tc>
          <w:tcPr>
            <w:tcW w:w="306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30м. с высокого старта.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4,9с.</w:t>
            </w:r>
          </w:p>
        </w:tc>
        <w:tc>
          <w:tcPr>
            <w:tcW w:w="1268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5,1с.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4,7с.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4,9с.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4,5с.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4,7с.</w:t>
            </w:r>
          </w:p>
        </w:tc>
      </w:tr>
      <w:tr w:rsidR="005941FC" w:rsidTr="005941FC">
        <w:tc>
          <w:tcPr>
            <w:tcW w:w="306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30м. с хода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4,6с.</w:t>
            </w:r>
          </w:p>
        </w:tc>
        <w:tc>
          <w:tcPr>
            <w:tcW w:w="1268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 </w:t>
            </w:r>
          </w:p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боле е 4,8с.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4,4с.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4,6с.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4,2с.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более 4,4с.</w:t>
            </w:r>
          </w:p>
        </w:tc>
      </w:tr>
      <w:tr w:rsidR="005941FC" w:rsidTr="005941FC">
        <w:tc>
          <w:tcPr>
            <w:tcW w:w="306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1м90см.</w:t>
            </w:r>
          </w:p>
        </w:tc>
        <w:tc>
          <w:tcPr>
            <w:tcW w:w="1268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1м70см.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1м95см.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1м75см.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2м00см.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1м80см.</w:t>
            </w:r>
          </w:p>
        </w:tc>
      </w:tr>
      <w:tr w:rsidR="005941FC" w:rsidTr="005941FC">
        <w:tc>
          <w:tcPr>
            <w:tcW w:w="306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Тройной прыжок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6м20см.</w:t>
            </w:r>
          </w:p>
        </w:tc>
        <w:tc>
          <w:tcPr>
            <w:tcW w:w="1268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5м80см.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6м25 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5м85см.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6м30см.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5м90см.</w:t>
            </w:r>
          </w:p>
        </w:tc>
      </w:tr>
      <w:tr w:rsidR="005941FC" w:rsidTr="005941FC">
        <w:tc>
          <w:tcPr>
            <w:tcW w:w="306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Прыжок  в высоту без взмаха рук 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12см.</w:t>
            </w:r>
          </w:p>
        </w:tc>
        <w:tc>
          <w:tcPr>
            <w:tcW w:w="1268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10см.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14см.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12см.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16см.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14см.</w:t>
            </w:r>
          </w:p>
        </w:tc>
      </w:tr>
      <w:tr w:rsidR="005941FC" w:rsidTr="005941FC">
        <w:tc>
          <w:tcPr>
            <w:tcW w:w="306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высоту со взмахом рук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20см</w:t>
            </w:r>
          </w:p>
        </w:tc>
        <w:tc>
          <w:tcPr>
            <w:tcW w:w="1268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16см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22см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18см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24см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20см</w:t>
            </w:r>
          </w:p>
        </w:tc>
      </w:tr>
      <w:tr w:rsidR="005941FC" w:rsidTr="005941FC">
        <w:tc>
          <w:tcPr>
            <w:tcW w:w="3066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Бросок набивного мяча весом 1кг.из-за головы 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6м.</w:t>
            </w:r>
          </w:p>
        </w:tc>
        <w:tc>
          <w:tcPr>
            <w:tcW w:w="1268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4м.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8м.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6м.</w:t>
            </w:r>
          </w:p>
        </w:tc>
        <w:tc>
          <w:tcPr>
            <w:tcW w:w="1214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10м.</w:t>
            </w:r>
          </w:p>
        </w:tc>
        <w:tc>
          <w:tcPr>
            <w:tcW w:w="1257" w:type="dxa"/>
          </w:tcPr>
          <w:p w:rsidR="005941FC" w:rsidRDefault="005941FC" w:rsidP="00D33B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8м.</w:t>
            </w:r>
          </w:p>
        </w:tc>
      </w:tr>
    </w:tbl>
    <w:p w:rsidR="005941FC" w:rsidRDefault="005941FC" w:rsidP="005941FC">
      <w:pPr>
        <w:rPr>
          <w:rFonts w:ascii="Times New Roman" w:hAnsi="Times New Roman"/>
          <w:b/>
          <w:sz w:val="28"/>
          <w:szCs w:val="28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Default="00E80F4B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66579">
        <w:rPr>
          <w:rFonts w:ascii="Times New Roman" w:hAnsi="Times New Roman"/>
          <w:b/>
          <w:sz w:val="24"/>
          <w:szCs w:val="24"/>
          <w:lang w:val="en-US"/>
        </w:rPr>
        <w:t>V</w:t>
      </w:r>
      <w:r w:rsidRPr="00166579">
        <w:rPr>
          <w:rFonts w:ascii="Times New Roman" w:hAnsi="Times New Roman"/>
          <w:b/>
          <w:sz w:val="24"/>
          <w:szCs w:val="24"/>
        </w:rPr>
        <w:t>. ПЕРЕЧЕНЬ ИНФОРМАЦИОННОГО ОБЕСПЕЧЕНИЯ</w:t>
      </w:r>
    </w:p>
    <w:p w:rsidR="007C38B2" w:rsidRPr="00166579" w:rsidRDefault="007C38B2" w:rsidP="00E80F4B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80F4B" w:rsidRPr="0016657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6579">
        <w:rPr>
          <w:rFonts w:ascii="Times New Roman" w:hAnsi="Times New Roman"/>
          <w:sz w:val="24"/>
          <w:szCs w:val="24"/>
        </w:rPr>
        <w:t>Информационное обеспечение Программы включает в себя следующие информационные материалы:</w:t>
      </w:r>
    </w:p>
    <w:p w:rsidR="00E80F4B" w:rsidRPr="00166579" w:rsidRDefault="00E80F4B" w:rsidP="00E80F4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66579">
        <w:rPr>
          <w:rFonts w:ascii="Times New Roman" w:hAnsi="Times New Roman"/>
          <w:b/>
          <w:sz w:val="24"/>
          <w:szCs w:val="24"/>
        </w:rPr>
        <w:t xml:space="preserve">Список литературных источников, </w:t>
      </w:r>
      <w:r w:rsidRPr="00166579">
        <w:rPr>
          <w:rFonts w:ascii="Times New Roman" w:hAnsi="Times New Roman"/>
          <w:sz w:val="24"/>
          <w:szCs w:val="24"/>
        </w:rPr>
        <w:t>рекомендуемых при реализации Программы:</w:t>
      </w:r>
    </w:p>
    <w:p w:rsidR="005941FC" w:rsidRPr="007C38B2" w:rsidRDefault="005941FC" w:rsidP="005941F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Г.Д. Качалин Тактика футбола</w:t>
      </w:r>
      <w:r w:rsidR="00E80F4B" w:rsidRPr="001665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Физкультура и спорт</w:t>
      </w:r>
      <w:r w:rsidR="00E80F4B" w:rsidRPr="00166579">
        <w:rPr>
          <w:rFonts w:ascii="Times New Roman" w:hAnsi="Times New Roman"/>
          <w:sz w:val="24"/>
          <w:szCs w:val="24"/>
        </w:rPr>
        <w:t>.</w:t>
      </w:r>
      <w:r w:rsidRPr="00166579">
        <w:rPr>
          <w:rFonts w:ascii="Times New Roman" w:hAnsi="Times New Roman"/>
          <w:b/>
          <w:sz w:val="24"/>
          <w:szCs w:val="24"/>
        </w:rPr>
        <w:t xml:space="preserve"> </w:t>
      </w:r>
    </w:p>
    <w:p w:rsidR="007C38B2" w:rsidRDefault="007C38B2" w:rsidP="005941F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C38B2">
        <w:rPr>
          <w:rFonts w:ascii="Times New Roman" w:hAnsi="Times New Roman"/>
          <w:sz w:val="24"/>
          <w:szCs w:val="24"/>
        </w:rPr>
        <w:t>В.Винокуров. Шаги к истине</w:t>
      </w:r>
      <w:r>
        <w:rPr>
          <w:rFonts w:ascii="Times New Roman" w:hAnsi="Times New Roman"/>
          <w:sz w:val="24"/>
          <w:szCs w:val="24"/>
        </w:rPr>
        <w:t>.</w:t>
      </w:r>
    </w:p>
    <w:p w:rsidR="007C38B2" w:rsidRPr="007C38B2" w:rsidRDefault="007C38B2" w:rsidP="005941F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С.Н.Андреев Футбол твоя игра.</w:t>
      </w:r>
    </w:p>
    <w:p w:rsidR="005941FC" w:rsidRDefault="005941FC" w:rsidP="00E80F4B">
      <w:pPr>
        <w:pStyle w:val="af2"/>
        <w:ind w:left="0" w:firstLine="709"/>
        <w:jc w:val="both"/>
      </w:pPr>
    </w:p>
    <w:p w:rsidR="00E80F4B" w:rsidRPr="00166579" w:rsidRDefault="007C38B2" w:rsidP="00E80F4B">
      <w:pPr>
        <w:pStyle w:val="af2"/>
        <w:ind w:left="0" w:firstLine="709"/>
        <w:jc w:val="both"/>
      </w:pPr>
      <w:r>
        <w:t xml:space="preserve">   </w:t>
      </w:r>
      <w:r w:rsidR="00E80F4B" w:rsidRPr="00166579">
        <w:t xml:space="preserve">С целью повышения эффективности предсоревновательной подготовки спортсменам следует демонстрировать видеозаписи выступления самих спортсменов, их соперников, мировых лидеров </w:t>
      </w:r>
      <w:r w:rsidR="00DE0E17">
        <w:t>футбола</w:t>
      </w:r>
      <w:r w:rsidR="00E80F4B" w:rsidRPr="00166579">
        <w:t xml:space="preserve"> и различные общероссийские и международные соревнования.</w:t>
      </w:r>
    </w:p>
    <w:p w:rsidR="00E80F4B" w:rsidRPr="00166579" w:rsidRDefault="00E80F4B" w:rsidP="00E80F4B">
      <w:pPr>
        <w:pStyle w:val="af2"/>
        <w:spacing w:line="360" w:lineRule="auto"/>
        <w:ind w:left="0"/>
      </w:pPr>
    </w:p>
    <w:p w:rsidR="00E80F4B" w:rsidRPr="00487048" w:rsidRDefault="00E80F4B" w:rsidP="00E80F4B">
      <w:pPr>
        <w:pStyle w:val="ConsPlusNormal"/>
        <w:widowControl w:val="0"/>
        <w:ind w:firstLine="709"/>
        <w:jc w:val="both"/>
        <w:rPr>
          <w:rFonts w:ascii="Times New Roman" w:hAnsi="Times New Roman"/>
          <w:b/>
          <w:sz w:val="22"/>
          <w:szCs w:val="22"/>
        </w:rPr>
      </w:pPr>
    </w:p>
    <w:p w:rsidR="00F218AC" w:rsidRDefault="00F218AC"/>
    <w:sectPr w:rsidR="00F218AC" w:rsidSect="005873C3">
      <w:pgSz w:w="11906" w:h="16838"/>
      <w:pgMar w:top="1134" w:right="851" w:bottom="851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D3A" w:rsidRDefault="00CB3D3A" w:rsidP="001A1991">
      <w:pPr>
        <w:spacing w:after="0" w:line="240" w:lineRule="auto"/>
      </w:pPr>
      <w:r>
        <w:separator/>
      </w:r>
    </w:p>
  </w:endnote>
  <w:endnote w:type="continuationSeparator" w:id="1">
    <w:p w:rsidR="00CB3D3A" w:rsidRDefault="00CB3D3A" w:rsidP="001A1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DF7" w:rsidRPr="00035825" w:rsidRDefault="00097C54" w:rsidP="00035825">
    <w:pPr>
      <w:pStyle w:val="a8"/>
      <w:jc w:val="center"/>
      <w:rPr>
        <w:rFonts w:ascii="Times New Roman" w:hAnsi="Times New Roman"/>
        <w:sz w:val="28"/>
        <w:szCs w:val="28"/>
      </w:rPr>
    </w:pPr>
    <w:r w:rsidRPr="00035825">
      <w:rPr>
        <w:rFonts w:ascii="Times New Roman" w:hAnsi="Times New Roman"/>
        <w:sz w:val="28"/>
        <w:szCs w:val="28"/>
      </w:rPr>
      <w:fldChar w:fldCharType="begin"/>
    </w:r>
    <w:r w:rsidR="009B17B1" w:rsidRPr="00035825">
      <w:rPr>
        <w:rFonts w:ascii="Times New Roman" w:hAnsi="Times New Roman"/>
        <w:sz w:val="28"/>
        <w:szCs w:val="28"/>
      </w:rPr>
      <w:instrText>PAGE   \* MERGEFORMAT</w:instrText>
    </w:r>
    <w:r w:rsidRPr="00035825">
      <w:rPr>
        <w:rFonts w:ascii="Times New Roman" w:hAnsi="Times New Roman"/>
        <w:sz w:val="28"/>
        <w:szCs w:val="28"/>
      </w:rPr>
      <w:fldChar w:fldCharType="separate"/>
    </w:r>
    <w:r w:rsidR="003B6956">
      <w:rPr>
        <w:rFonts w:ascii="Times New Roman" w:hAnsi="Times New Roman"/>
        <w:noProof/>
        <w:sz w:val="28"/>
        <w:szCs w:val="28"/>
      </w:rPr>
      <w:t>27</w:t>
    </w:r>
    <w:r w:rsidRPr="00035825">
      <w:rPr>
        <w:rFonts w:ascii="Times New Roman" w:hAnsi="Times New Roman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DF7" w:rsidRPr="00035825" w:rsidRDefault="00097C54" w:rsidP="00035825">
    <w:pPr>
      <w:pStyle w:val="a8"/>
      <w:jc w:val="center"/>
      <w:rPr>
        <w:rFonts w:ascii="Times New Roman" w:hAnsi="Times New Roman"/>
        <w:sz w:val="28"/>
        <w:szCs w:val="28"/>
      </w:rPr>
    </w:pPr>
    <w:r w:rsidRPr="00035825">
      <w:rPr>
        <w:rFonts w:ascii="Times New Roman" w:hAnsi="Times New Roman"/>
        <w:sz w:val="28"/>
        <w:szCs w:val="28"/>
      </w:rPr>
      <w:fldChar w:fldCharType="begin"/>
    </w:r>
    <w:r w:rsidR="009B17B1" w:rsidRPr="00035825">
      <w:rPr>
        <w:rFonts w:ascii="Times New Roman" w:hAnsi="Times New Roman"/>
        <w:sz w:val="28"/>
        <w:szCs w:val="28"/>
      </w:rPr>
      <w:instrText>PAGE   \* MERGEFORMAT</w:instrText>
    </w:r>
    <w:r w:rsidRPr="00035825">
      <w:rPr>
        <w:rFonts w:ascii="Times New Roman" w:hAnsi="Times New Roman"/>
        <w:sz w:val="28"/>
        <w:szCs w:val="28"/>
      </w:rPr>
      <w:fldChar w:fldCharType="separate"/>
    </w:r>
    <w:r w:rsidR="003B6956">
      <w:rPr>
        <w:rFonts w:ascii="Times New Roman" w:hAnsi="Times New Roman"/>
        <w:noProof/>
        <w:sz w:val="28"/>
        <w:szCs w:val="28"/>
      </w:rPr>
      <w:t>13</w:t>
    </w:r>
    <w:r w:rsidRPr="00035825"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D3A" w:rsidRDefault="00CB3D3A" w:rsidP="001A1991">
      <w:pPr>
        <w:spacing w:after="0" w:line="240" w:lineRule="auto"/>
      </w:pPr>
      <w:r>
        <w:separator/>
      </w:r>
    </w:p>
  </w:footnote>
  <w:footnote w:type="continuationSeparator" w:id="1">
    <w:p w:rsidR="00CB3D3A" w:rsidRDefault="00CB3D3A" w:rsidP="001A1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639B"/>
    <w:multiLevelType w:val="hybridMultilevel"/>
    <w:tmpl w:val="BC102F00"/>
    <w:lvl w:ilvl="0" w:tplc="E2EE6E6C">
      <w:start w:val="17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">
    <w:nsid w:val="08403D43"/>
    <w:multiLevelType w:val="hybridMultilevel"/>
    <w:tmpl w:val="8F042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97499"/>
    <w:multiLevelType w:val="hybridMultilevel"/>
    <w:tmpl w:val="5BA6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689E"/>
    <w:multiLevelType w:val="hybridMultilevel"/>
    <w:tmpl w:val="0158C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F122AA"/>
    <w:multiLevelType w:val="hybridMultilevel"/>
    <w:tmpl w:val="36A8230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A580F43"/>
    <w:multiLevelType w:val="hybridMultilevel"/>
    <w:tmpl w:val="9DA64F92"/>
    <w:lvl w:ilvl="0" w:tplc="C2780EF8">
      <w:start w:val="1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7F774D"/>
    <w:multiLevelType w:val="hybridMultilevel"/>
    <w:tmpl w:val="30685D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8314B5A"/>
    <w:multiLevelType w:val="hybridMultilevel"/>
    <w:tmpl w:val="E37E040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0467A"/>
    <w:multiLevelType w:val="hybridMultilevel"/>
    <w:tmpl w:val="D8CA5414"/>
    <w:lvl w:ilvl="0" w:tplc="C6FE77F4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9317999"/>
    <w:multiLevelType w:val="hybridMultilevel"/>
    <w:tmpl w:val="1D247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916F0"/>
    <w:multiLevelType w:val="hybridMultilevel"/>
    <w:tmpl w:val="37504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CE407A"/>
    <w:multiLevelType w:val="hybridMultilevel"/>
    <w:tmpl w:val="7FF2D2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224F8A"/>
    <w:multiLevelType w:val="hybridMultilevel"/>
    <w:tmpl w:val="6E6C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5C43C5"/>
    <w:multiLevelType w:val="hybridMultilevel"/>
    <w:tmpl w:val="39D4F36C"/>
    <w:lvl w:ilvl="0" w:tplc="527CE0DE">
      <w:start w:val="17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BA36859"/>
    <w:multiLevelType w:val="hybridMultilevel"/>
    <w:tmpl w:val="A8D80B6E"/>
    <w:lvl w:ilvl="0" w:tplc="5274A67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7DBF57B3"/>
    <w:multiLevelType w:val="hybridMultilevel"/>
    <w:tmpl w:val="6F1642E4"/>
    <w:lvl w:ilvl="0" w:tplc="FFFFFFFF">
      <w:start w:val="65535"/>
      <w:numFmt w:val="bullet"/>
      <w:lvlText w:val="-"/>
      <w:lvlJc w:val="left"/>
      <w:pPr>
        <w:ind w:left="100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E6B30F8"/>
    <w:multiLevelType w:val="hybridMultilevel"/>
    <w:tmpl w:val="BDC6F7FE"/>
    <w:lvl w:ilvl="0" w:tplc="C25E4022">
      <w:start w:val="1"/>
      <w:numFmt w:val="decimal"/>
      <w:lvlText w:val="%1."/>
      <w:lvlJc w:val="left"/>
      <w:pPr>
        <w:ind w:left="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1" w:hanging="360"/>
      </w:pPr>
    </w:lvl>
    <w:lvl w:ilvl="2" w:tplc="0419001B" w:tentative="1">
      <w:start w:val="1"/>
      <w:numFmt w:val="lowerRoman"/>
      <w:lvlText w:val="%3."/>
      <w:lvlJc w:val="right"/>
      <w:pPr>
        <w:ind w:left="2371" w:hanging="180"/>
      </w:pPr>
    </w:lvl>
    <w:lvl w:ilvl="3" w:tplc="0419000F" w:tentative="1">
      <w:start w:val="1"/>
      <w:numFmt w:val="decimal"/>
      <w:lvlText w:val="%4."/>
      <w:lvlJc w:val="left"/>
      <w:pPr>
        <w:ind w:left="3091" w:hanging="360"/>
      </w:pPr>
    </w:lvl>
    <w:lvl w:ilvl="4" w:tplc="04190019" w:tentative="1">
      <w:start w:val="1"/>
      <w:numFmt w:val="lowerLetter"/>
      <w:lvlText w:val="%5."/>
      <w:lvlJc w:val="left"/>
      <w:pPr>
        <w:ind w:left="3811" w:hanging="360"/>
      </w:pPr>
    </w:lvl>
    <w:lvl w:ilvl="5" w:tplc="0419001B" w:tentative="1">
      <w:start w:val="1"/>
      <w:numFmt w:val="lowerRoman"/>
      <w:lvlText w:val="%6."/>
      <w:lvlJc w:val="right"/>
      <w:pPr>
        <w:ind w:left="4531" w:hanging="180"/>
      </w:pPr>
    </w:lvl>
    <w:lvl w:ilvl="6" w:tplc="0419000F" w:tentative="1">
      <w:start w:val="1"/>
      <w:numFmt w:val="decimal"/>
      <w:lvlText w:val="%7."/>
      <w:lvlJc w:val="left"/>
      <w:pPr>
        <w:ind w:left="5251" w:hanging="360"/>
      </w:pPr>
    </w:lvl>
    <w:lvl w:ilvl="7" w:tplc="04190019" w:tentative="1">
      <w:start w:val="1"/>
      <w:numFmt w:val="lowerLetter"/>
      <w:lvlText w:val="%8."/>
      <w:lvlJc w:val="left"/>
      <w:pPr>
        <w:ind w:left="5971" w:hanging="360"/>
      </w:pPr>
    </w:lvl>
    <w:lvl w:ilvl="8" w:tplc="0419001B" w:tentative="1">
      <w:start w:val="1"/>
      <w:numFmt w:val="lowerRoman"/>
      <w:lvlText w:val="%9."/>
      <w:lvlJc w:val="right"/>
      <w:pPr>
        <w:ind w:left="6691" w:hanging="180"/>
      </w:p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1"/>
  </w:num>
  <w:num w:numId="5">
    <w:abstractNumId w:val="5"/>
  </w:num>
  <w:num w:numId="6">
    <w:abstractNumId w:val="13"/>
  </w:num>
  <w:num w:numId="7">
    <w:abstractNumId w:val="0"/>
  </w:num>
  <w:num w:numId="8">
    <w:abstractNumId w:val="16"/>
  </w:num>
  <w:num w:numId="9">
    <w:abstractNumId w:val="6"/>
  </w:num>
  <w:num w:numId="10">
    <w:abstractNumId w:val="4"/>
  </w:num>
  <w:num w:numId="11">
    <w:abstractNumId w:val="15"/>
  </w:num>
  <w:num w:numId="12">
    <w:abstractNumId w:val="7"/>
  </w:num>
  <w:num w:numId="13">
    <w:abstractNumId w:val="12"/>
  </w:num>
  <w:num w:numId="14">
    <w:abstractNumId w:val="9"/>
  </w:num>
  <w:num w:numId="15">
    <w:abstractNumId w:val="3"/>
  </w:num>
  <w:num w:numId="16">
    <w:abstractNumId w:val="10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F4B"/>
    <w:rsid w:val="00097C54"/>
    <w:rsid w:val="001A1991"/>
    <w:rsid w:val="0037179F"/>
    <w:rsid w:val="003B6956"/>
    <w:rsid w:val="00435F8F"/>
    <w:rsid w:val="005941FC"/>
    <w:rsid w:val="006A5BB0"/>
    <w:rsid w:val="006D59AE"/>
    <w:rsid w:val="007C38B2"/>
    <w:rsid w:val="009B17B1"/>
    <w:rsid w:val="009D2FC2"/>
    <w:rsid w:val="009E108A"/>
    <w:rsid w:val="00C052B5"/>
    <w:rsid w:val="00CB3D3A"/>
    <w:rsid w:val="00D26878"/>
    <w:rsid w:val="00DE0E17"/>
    <w:rsid w:val="00E118D7"/>
    <w:rsid w:val="00E25E70"/>
    <w:rsid w:val="00E80F4B"/>
    <w:rsid w:val="00F21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4B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80F4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0F4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Normal">
    <w:name w:val="ConsPlusNormal"/>
    <w:rsid w:val="00E80F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Cell">
    <w:name w:val="ConsPlusCell"/>
    <w:uiPriority w:val="99"/>
    <w:rsid w:val="00E80F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80F4B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80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F4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39"/>
    <w:rsid w:val="00E80F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8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0F4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80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0F4B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E80F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E80F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c">
    <w:name w:val="Гипертекстовая ссылка"/>
    <w:uiPriority w:val="99"/>
    <w:rsid w:val="00E80F4B"/>
    <w:rPr>
      <w:b w:val="0"/>
      <w:bCs w:val="0"/>
      <w:color w:val="106BBE"/>
      <w:sz w:val="26"/>
      <w:szCs w:val="26"/>
    </w:rPr>
  </w:style>
  <w:style w:type="character" w:customStyle="1" w:styleId="ad">
    <w:name w:val="Цветовое выделение"/>
    <w:uiPriority w:val="99"/>
    <w:rsid w:val="00E80F4B"/>
    <w:rPr>
      <w:b/>
      <w:bCs/>
      <w:color w:val="26282F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E80F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ody Text"/>
    <w:basedOn w:val="a"/>
    <w:link w:val="af0"/>
    <w:rsid w:val="00E80F4B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E80F4B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uiPriority w:val="99"/>
    <w:semiHidden/>
    <w:unhideWhenUsed/>
    <w:rsid w:val="00E80F4B"/>
    <w:rPr>
      <w:color w:val="0000FF"/>
      <w:u w:val="single"/>
    </w:rPr>
  </w:style>
  <w:style w:type="paragraph" w:styleId="af2">
    <w:name w:val="List Paragraph"/>
    <w:basedOn w:val="a"/>
    <w:uiPriority w:val="99"/>
    <w:qFormat/>
    <w:rsid w:val="00E80F4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E80F4B"/>
  </w:style>
  <w:style w:type="paragraph" w:customStyle="1" w:styleId="ConsNormal">
    <w:name w:val="ConsNormal"/>
    <w:rsid w:val="00E80F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Default">
    <w:name w:val="Default"/>
    <w:rsid w:val="00E80F4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port.gov.ru/upload/docs/metodirekomendac12052014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fizrazvitie.ru/2011/02/fizicheskoe-razvit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10063</Words>
  <Characters>57362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barsik</cp:lastModifiedBy>
  <cp:revision>4</cp:revision>
  <cp:lastPrinted>2019-10-24T09:29:00Z</cp:lastPrinted>
  <dcterms:created xsi:type="dcterms:W3CDTF">2019-12-04T05:37:00Z</dcterms:created>
  <dcterms:modified xsi:type="dcterms:W3CDTF">2019-12-04T06:52:00Z</dcterms:modified>
</cp:coreProperties>
</file>